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关于苏州医学院2027届推荐优秀应届本科毕业生免试攻读硕士研究生申请人资格审核情况的补充公示</w:t>
      </w:r>
    </w:p>
    <w:p>
      <w:r>
        <w:t>2023级药学专业张静玟同学，于2025-2026学年第一学期预约并参加了《健康标准测试（一）》（未选课），获得了测试成绩。依据事实情况，经研究决定，拟认可该成绩并向学校申请补录，特此公示。公示时间截止至9月12日下午5点。若有异议，请实名向医学院教育教学办公室反映。联系邮箱：panyanyan@suda.edu.cn.</w:t>
      </w:r>
    </w:p>
    <w:p>
      <w:r>
        <w:t>附件：苏州医学院2027届推荐优秀应届本科毕业生免试攻读硕士研究生申请人资格审核情况（补充公示）.xls</w:t>
      </w:r>
    </w:p>
    <w:p>
      <w:r>
        <w:t>苏州医学院教育教学办公室</w:t>
      </w:r>
    </w:p>
    <w:p>
      <w:r>
        <w:t>2026年9月12日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