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郭万里，大禹学院2009级土木工程专业学生</w:t>
      </w:r>
    </w:p>
    <w:p>
      <w:r>
        <w:t>郭万里，大禹学院2009级土木工程专业学生。2013年免试攻读河海大学岩土工程博士研究生（直博），2017年公派赴西澳大学交流学习一年，2018年博士毕业并获得吕志涛院士优秀博士学位论文奖、河海大学优秀博士论文奖、江苏省土木工程专业优秀毕业研究生奖。</w:t>
      </w:r>
    </w:p>
    <w:p>
      <w:r>
        <w:t>2018年6月进入南京水利科学研究院工作，2020年9月晋升为高级工程师，2021年入选第六届中国科协青年人才托举工程。主要从事土体本构理论、水利岩土工程数值分析、水库大坝安全评价与韧性提升等方面的科研工作。已发表论文50余篇，其中第一作者或通讯作者发表SCI/EI论文38篇，授权国家发明专利23项，出版学术专著3部，参编水利学会团体标准2部。先后主持国家自然科学基金、中国博士后特别资助、面上一等资助等科研项目7项。现担任中国水利学会青年工作委员会委员、中国岩石力学学会岩土体多场耦合专委会委员、江苏省力学学会岩土力学专委会委员、《Rock Mechanics Bulletin》期刊首届青年编委、《Journal of Intelligent Construction》期刊青年编委。研究成果获得中国大坝工程学会科技进步特等奖、河南省科技进步奖、福建省科技进步奖等省部级科技奖励5项。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