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杨瑶，大禹学院2016级港口航道与海岸工程专业学生</w:t>
      </w:r>
    </w:p>
    <w:p>
      <w:r>
        <w:t>杨瑶，大禹学院2016级港口航道与海岸工程专业学生，2020年免试推荐至清华大学水利系攻读博士学位。本科阶段曾任班级组织委员、朋辈心理辅导员、新闻中心新媒体部副部长等职务。曾获“国家奖学金”、“张光斗奖学金”等奖学金；曾获“美国大学生数学建模竞赛一等奖”、“江苏省高等数学竞赛二等奖”等省级以上学科竞赛奖项。发表SCI论文1篇；申请多项专利，其中发明专利3项，已授权实用新型6项；主持国家级创新训练项目1项，参加国家级创业训练项目1项、省级暑期实践1项；曾获实践优秀个人等荣誉称号，曾获全国水利优秀毕业生等荣誉称号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