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河海大学公共管理学院2027年推免生综合考核细则及时间安排</w:t>
      </w:r>
    </w:p>
    <w:p>
      <w:r>
        <w:t>&lt;p class="hidden-xs"&gt;通知公告&lt;/p&gt;</w:t>
      </w:r>
    </w:p>
    <w:p>
      <w:r>
        <w:t>当前位置：首页通知公告</w:t>
      </w:r>
    </w:p>
    <w:p>
      <w:r>
        <w:t>&lt;div class="line"&gt;&lt;/div&gt;</w:t>
      </w:r>
    </w:p>
    <w:p>
      <w:r>
        <w:t>时间:2026-09-09作者:编辑:审核:阅读: 3875</w:t>
      </w:r>
    </w:p>
    <w:p>
      <w:r>
        <w:t>河海大学公共管理学院2027年推免生综合考核细则及时间安排.pdf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