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材料科学与工程学院2027届推免生竞赛获奖、科研论文、发明专利审核结果公示</w:t>
      </w:r>
    </w:p>
    <w:p>
      <w:r>
        <w:t>根据学校文件要求，对申请2027届推免资格学生的竞赛获奖、科研论文和发明专利进行审核鉴定。经审核答辩，以下同学不存在抄袭、造假、冒名及有名无实等情况，得分符合《推免生发展素质评价分值设置表》计分要求，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符合发展素质要求的竞赛奖项、科研论文和发明专利情况明细</w:t>
            </w:r>
          </w:p>
        </w:tc>
        <w:tc>
          <w:tcPr>
            <w:tcW w:type="dxa" w:w="1728"/>
          </w:tcPr>
          <w:p>
            <w:r>
              <w:t>得分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侯富欣</w:t>
            </w:r>
          </w:p>
        </w:tc>
        <w:tc>
          <w:tcPr>
            <w:tcW w:type="dxa" w:w="1728"/>
          </w:tcPr>
          <w:p>
            <w:r>
              <w:t>2300410103</w:t>
            </w:r>
          </w:p>
        </w:tc>
        <w:tc>
          <w:tcPr>
            <w:tcW w:type="dxa" w:w="1728"/>
          </w:tcPr>
          <w:p>
            <w:r>
              <w:t>科研论文：Heavy-Atom-Linker Engineering of Dual Multiresonance Emitters for High-Efficiency Solution-Processed Organic Light-Emitting Diodes；ACS Materials Letters，校学科顶级期刊A2类，第一作者，常州大学第一单位，已正式见刊。</w:t>
            </w:r>
          </w:p>
        </w:tc>
        <w:tc>
          <w:tcPr>
            <w:tcW w:type="dxa" w:w="1728"/>
          </w:tcPr>
          <w:p>
            <w:r>
              <w:t>22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李欣彤</w:t>
            </w:r>
          </w:p>
        </w:tc>
        <w:tc>
          <w:tcPr>
            <w:tcW w:type="dxa" w:w="1728"/>
          </w:tcPr>
          <w:p>
            <w:r>
              <w:t>2300300102</w:t>
            </w:r>
          </w:p>
        </w:tc>
        <w:tc>
          <w:tcPr>
            <w:tcW w:type="dxa" w:w="1728"/>
          </w:tcPr>
          <w:p>
            <w:r>
              <w:t>①中国国际大学生创新大赛（2024），Ⅰ级甲等金奖，5/10；② 2026年全国大学生金相技能大赛第二赛道，Ⅰ级丙等个人一等奖，1/1；③ 2025年全国大学生金相技能大赛第一赛道，Ⅰ级丙等个人二等奖，1/1；④ 2026年中国大学生机械工程创新创意大赛材料热处理创新创业赛，Ⅰ级丙等二等奖，1/5；⑤科研论文Unveiling the coarsening behavior and strengthening mechanisms of L12 precipitates in eutectic medium-entropy alloys，Materials Science &amp; Engineering A，SCI二区B1类，第一作者，常州大学第一单位，已正式见刊。</w:t>
            </w:r>
          </w:p>
        </w:tc>
        <w:tc>
          <w:tcPr>
            <w:tcW w:type="dxa" w:w="1728"/>
          </w:tcPr>
          <w:p>
            <w:r>
              <w:t>29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邓思橦</w:t>
            </w:r>
          </w:p>
        </w:tc>
        <w:tc>
          <w:tcPr>
            <w:tcW w:type="dxa" w:w="1728"/>
          </w:tcPr>
          <w:p>
            <w:r>
              <w:t>2300410203</w:t>
            </w:r>
          </w:p>
        </w:tc>
        <w:tc>
          <w:tcPr>
            <w:tcW w:type="dxa" w:w="1728"/>
          </w:tcPr>
          <w:p>
            <w:r>
              <w:t>① 2025年全国大学生金相技能大赛第一赛道，Ⅰ级丙等团体二等奖，5/5；②科研论文Acridine-Cored Supramolecular Dendron for Smart Artificial Light Harvesting: pH-Responsive Two-Step Energy Transfer and Photocatalysis in Aqueous Solution，Advanced Optical Materials，SCI二区B1类，第二作者（导师第一），系数0.5。</w:t>
            </w:r>
          </w:p>
        </w:tc>
        <w:tc>
          <w:tcPr>
            <w:tcW w:type="dxa" w:w="1728"/>
          </w:tcPr>
          <w:p>
            <w:r>
              <w:t>7.4</w:t>
            </w:r>
          </w:p>
        </w:tc>
      </w:tr>
    </w:tbl>
    <w:p>
      <w:r>
        <w:t>本公示截止时间为9月9日12:00。如有异议，可在公示期间向学院推免监督工作小组反馈。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