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乌法学院_政策文件_未知日期</w:t>
      </w:r>
    </w:p>
    <w:p>
      <w:r>
        <w:t>Start||nav</w:t>
      </w:r>
    </w:p>
    <w:p>
      <w:r>
        <w:t>Start||focus</w:t>
      </w:r>
    </w:p>
    <w:p>
      <w:r>
        <w:t>End||focus</w:t>
      </w:r>
    </w:p>
    <w:p>
      <w:r>
        <w:t>Start||content</w:t>
      </w:r>
    </w:p>
    <w:p>
      <w:pPr>
        <w:pStyle w:val="ListBullet"/>
      </w:pPr>
      <w:r>
        <w:t>【转】常大〔2025〕47号-关于印发《常州大学推荐应届本科毕业生免试攻读硕士研究生实施办法》的通知2025.09.05</w:t>
      </w:r>
    </w:p>
    <w:p>
      <w:pPr>
        <w:pStyle w:val="ListBullet"/>
      </w:pPr>
      <w:r>
        <w:t>【转】常大教〔2025〕20号-关于做好2026届本科毕业生推荐免试攻读硕士研究生工作的通知2025.09.05</w:t>
      </w:r>
    </w:p>
    <w:p>
      <w:pPr>
        <w:pStyle w:val="ListBullet"/>
      </w:pPr>
      <w:r>
        <w:t>每页14记录总共2记录</w:t>
      </w:r>
    </w:p>
    <w:p>
      <w:pPr>
        <w:pStyle w:val="ListBullet"/>
      </w:pPr>
      <w:r>
        <w:t>第一页&lt;&lt;上一页下一页&gt;&gt;尾页</w:t>
      </w:r>
    </w:p>
    <w:p>
      <w:pPr>
        <w:pStyle w:val="ListBullet"/>
      </w:pPr>
      <w:r>
        <w:t>页码1 / 1跳转到</w:t>
      </w:r>
    </w:p>
    <w:p>
      <w:r>
        <w:t>End||content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