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机械工程学院2021年推免生工作实施细则</w:t>
      </w:r>
    </w:p>
    <w:p>
      <w:r>
        <w:t>为做好我院推荐免试攻读硕士学位研究生工作，根据南通大学《关于做好推荐2021年优秀应届本科毕业生免试攻读硕士学位研究生工作的通知》精神，结合本院实际情况，制定本实施细则。</w:t>
      </w:r>
    </w:p>
    <w:p>
      <w:r>
        <w:t>一、推荐对象及名额</w:t>
      </w:r>
    </w:p>
    <w:p>
      <w:r>
        <w:t>推荐对象：我院2021年应届本科毕业生（不含专升本、专转本、各类分段培养项目、第二学士学位、独立学院的学生），涉及机械工程、机械电子工程、机械设计制造及其自动化、测控技术与仪器等专业。</w:t>
      </w:r>
    </w:p>
    <w:p>
      <w:r>
        <w:t>推荐名额：12人。</w:t>
      </w:r>
    </w:p>
    <w:p>
      <w:r>
        <w:t>二、申请报名条件</w:t>
      </w:r>
    </w:p>
    <w:p>
      <w:r>
        <w:t>普通申请者在符合学校规定的申请推荐基本条件的基础上，须满足以下条件：</w:t>
      </w:r>
    </w:p>
    <w:p>
      <w:r>
        <w:t>1.思想品德考核作为推免生遴选和录取的重要依据，思想品德考核不合格者不予推荐和录取；有学术行为不端及弄虚作假者，不予推荐和录取。</w:t>
      </w:r>
    </w:p>
    <w:p>
      <w:r>
        <w:t>2.勤奋好学，刻苦钻研，在校学习期间，学习成绩优良；</w:t>
      </w:r>
    </w:p>
    <w:p>
      <w:r>
        <w:t>3.突出考查学生的一贯学业表现，前三年综合测评成绩排名位居本专业本年级学生前1/3，英语CET-4（6）考试成绩达425分（含）以上。</w:t>
      </w:r>
    </w:p>
    <w:p>
      <w:r>
        <w:t>4.学生全面发展情况，将参军入伍服兵役、参加志愿服务、到国际组织实习、科研成果、竞赛获奖等因素纳入学院推免生遴选指标体系，综合评价学生的各方面表现。</w:t>
      </w:r>
    </w:p>
    <w:p>
      <w:r>
        <w:t>5．预计能正常毕业并获得学士学位。</w:t>
      </w:r>
    </w:p>
    <w:p>
      <w:r>
        <w:t>三、申请受理时间、地点</w:t>
      </w:r>
    </w:p>
    <w:p>
      <w:r>
        <w:t>1．学校网报系统（http://210.29.67.7/zsgl/tmzggl）开通与关闭时间：</w:t>
      </w:r>
    </w:p>
    <w:p>
      <w:r>
        <w:t>9月10日18:00 — 9月24日12:00</w:t>
      </w:r>
    </w:p>
    <w:p>
      <w:r>
        <w:t>2．书面申请受理时间、地点</w:t>
      </w:r>
    </w:p>
    <w:p>
      <w:r>
        <w:t>截止时间：9月24日15:00之前</w:t>
      </w:r>
    </w:p>
    <w:p>
      <w:r>
        <w:t>受理地点：啬园校区12号楼725室</w:t>
      </w:r>
    </w:p>
    <w:p>
      <w:r>
        <w:t>四、推免生名单产生办法</w:t>
      </w:r>
    </w:p>
    <w:p>
      <w:r>
        <w:t>1.根据申请报名条件对申请者进行资格审查；</w:t>
      </w:r>
    </w:p>
    <w:p>
      <w:r>
        <w:t>2.组织全面审核和综合评价，严格审核学生的特殊学术专长。对申请推免学生在素质综合测评中已经加分的科研创新成果、论文、竞赛获奖等内容进行审核，并组织相关学生进行公开答辩，答辩全程录音录像，答辩结果进行公示，公开答辩具体时间地点另行通知。审核通过者按照原测评成绩计算；审核不通过者重新进行测评计分。</w:t>
      </w:r>
    </w:p>
    <w:p>
      <w:r>
        <w:t>3.根据素质综合测评平均成绩从高分到低分排定顺序，确定拟推荐名单。</w:t>
      </w:r>
    </w:p>
    <w:p>
      <w:r>
        <w:t>五、其他事项按照教育部和学校有关文件规定执行。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