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药学院2026年推荐优秀应届本科毕业生免试攻读硕士研究生工作实施细则</w:t>
      </w:r>
    </w:p>
    <w:p>
      <w: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 2026年推免工作通知”）相关要求，结合学院实际，制定本实施细则。</w:t>
      </w:r>
    </w:p>
    <w:p>
      <w:r>
        <w:t>一、组织与领导</w:t>
      </w:r>
    </w:p>
    <w:p>
      <w:r>
        <w:t>学院成立由党政主要负责人为组长，以分管本科教学和研究生教学的院领导、院党委副书记、院纪检委员、特邀监察员，以及相关专业的学术带头人、学术骨干为组员的学院推免生遴选工作小组（简称推免工作小组），负责本学院推免生遴选工作实施细则的研究制定、组织实施和咨询申诉等。学院党委负责对推免生进行思想政治品德考核。</w:t>
      </w:r>
    </w:p>
    <w:p>
      <w:r>
        <w:t>学院成立由学院教授委员会专家组成的学院推免生遴选专家审核小组，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13名应届本科毕业生免试攻读硕士研究生，并且可按应届毕业生人数的0.5%（四舍五入）确定候补。学院按专业2026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药学</w:t>
            </w:r>
          </w:p>
        </w:tc>
        <w:tc>
          <w:tcPr>
            <w:tcW w:type="dxa" w:w="2160"/>
          </w:tcPr>
          <w:p>
            <w:r>
              <w:t>113</w:t>
            </w:r>
          </w:p>
        </w:tc>
        <w:tc>
          <w:tcPr>
            <w:tcW w:type="dxa" w:w="2160"/>
          </w:tcPr>
          <w:p>
            <w:r>
              <w:t>11</w:t>
            </w:r>
          </w:p>
        </w:tc>
        <w:tc>
          <w:tcPr>
            <w:tcW w:type="dxa" w:w="2160"/>
          </w:tcPr>
          <w:p>
            <w:r>
              <w:t>1</w:t>
            </w:r>
          </w:p>
        </w:tc>
      </w:tr>
      <w:tr>
        <w:tc>
          <w:tcPr>
            <w:tcW w:type="dxa" w:w="2160"/>
          </w:tcPr>
          <w:p>
            <w:r>
              <w:t>药物制剂</w:t>
            </w:r>
          </w:p>
        </w:tc>
        <w:tc>
          <w:tcPr>
            <w:tcW w:type="dxa" w:w="2160"/>
          </w:tcPr>
          <w:p>
            <w:r>
              <w:t>22</w:t>
            </w:r>
          </w:p>
        </w:tc>
        <w:tc>
          <w:tcPr>
            <w:tcW w:type="dxa" w:w="2160"/>
          </w:tcPr>
          <w:p>
            <w:r>
              <w:t>2</w:t>
            </w:r>
          </w:p>
        </w:tc>
        <w:tc>
          <w:tcPr>
            <w:tcW w:type="dxa" w:w="2160"/>
          </w:tcP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 85%+全面发展成绩× 15%</w:t>
      </w:r>
    </w:p>
    <w:p>
      <w:r>
        <w:t>如综合评价成绩相等，依据学业成绩进行排序；若学业成绩也相等，则以科研创新成果加分值进行排序。最终学院根据推荐名额按照总成绩从高到低排序，择优录取。</w:t>
      </w:r>
    </w:p>
    <w:p>
      <w:r>
        <w:t>（1）学业成绩按“平均学分绩点× 25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 5%+志愿服务加分× 10%+国际组织实习加分× 5%+科研创新成果加分× 50%+竞赛获奖加分× 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5%</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详见附件3《关于2026年学校推免工作志愿服务赋分及认定的指导意见（试行）》（参加义务献血并取得献血证截止时间为2025年8月28日）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50%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若为共同一作或指导老师为第一作者、学生为第二作者，以均分计入。⑥按最高项记，不累加。</w:t>
            </w:r>
          </w:p>
        </w:tc>
      </w:tr>
      <w:tr>
        <w:tc>
          <w:tcPr>
            <w:tcW w:type="dxa" w:w="1440"/>
          </w:tcPr>
          <w:p>
            <w:r>
              <w:t>SCI二区论文</w:t>
            </w:r>
          </w:p>
        </w:tc>
        <w:tc>
          <w:tcPr>
            <w:tcW w:type="dxa" w:w="1440"/>
          </w:tcPr>
          <w:p>
            <w:r>
              <w:t>100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团队奖励排名前三的获奖者凭证书分别计最高等次分数的80%、70%和60%。④若次三等次为三等奖以下，则不加分。⑤按最高项记，不累加。</w:t>
            </w:r>
          </w:p>
        </w:tc>
      </w:tr>
      <w:tr>
        <w:tc>
          <w:tcPr>
            <w:tcW w:type="dxa" w:w="1440"/>
          </w:tcPr>
          <w:p>
            <w:r>
              <w:t>次一等次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80</w:t>
            </w:r>
          </w:p>
        </w:tc>
        <w:tc>
          <w:tcPr>
            <w:tcW w:type="dxa" w:w="1440"/>
          </w:tcPr>
          <w:p/>
        </w:tc>
        <w:tc>
          <w:tcPr>
            <w:tcW w:type="dxa" w:w="1440"/>
          </w:tcPr>
          <w:p/>
        </w:tc>
        <w:tc>
          <w:tcPr>
            <w:tcW w:type="dxa" w:w="1440"/>
          </w:tcPr>
          <w:p/>
        </w:tc>
      </w:tr>
      <w:tr>
        <w:tc>
          <w:tcPr>
            <w:tcW w:type="dxa" w:w="1440"/>
          </w:tcPr>
          <w:p>
            <w:r>
              <w:t>次一等次</w:t>
            </w:r>
          </w:p>
        </w:tc>
        <w:tc>
          <w:tcPr>
            <w:tcW w:type="dxa" w:w="1440"/>
          </w:tcPr>
          <w:p>
            <w:r>
              <w:t>64</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60</w:t>
            </w:r>
          </w:p>
        </w:tc>
        <w:tc>
          <w:tcPr>
            <w:tcW w:type="dxa" w:w="1440"/>
          </w:tcPr>
          <w:p/>
        </w:tc>
        <w:tc>
          <w:tcPr>
            <w:tcW w:type="dxa" w:w="1440"/>
          </w:tcPr>
          <w:p/>
        </w:tc>
        <w:tc>
          <w:tcPr>
            <w:tcW w:type="dxa" w:w="1440"/>
          </w:tcPr>
          <w:p/>
        </w:tc>
      </w:tr>
      <w:tr>
        <w:tc>
          <w:tcPr>
            <w:tcW w:type="dxa" w:w="1440"/>
          </w:tcPr>
          <w:p>
            <w:r>
              <w:t>次一等次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40</w:t>
            </w:r>
          </w:p>
        </w:tc>
        <w:tc>
          <w:tcPr>
            <w:tcW w:type="dxa" w:w="1440"/>
          </w:tcPr>
          <w:p/>
        </w:tc>
        <w:tc>
          <w:tcPr>
            <w:tcW w:type="dxa" w:w="1440"/>
          </w:tcPr>
          <w:p/>
        </w:tc>
        <w:tc>
          <w:tcPr>
            <w:tcW w:type="dxa" w:w="1440"/>
          </w:tcPr>
          <w:p/>
        </w:tc>
      </w:tr>
      <w:tr>
        <w:tc>
          <w:tcPr>
            <w:tcW w:type="dxa" w:w="1440"/>
          </w:tcPr>
          <w:p>
            <w:r>
              <w:t>次一等次</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16</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3.本实施细则由药学院推免工作小组负责解释。</w:t>
      </w:r>
    </w:p>
    <w:p>
      <w:r>
        <w:t>4.学院推免工作接受师生监督，如对推免工作有疑义、意见或建议，请及时向院推免工作小组反映。</w:t>
      </w:r>
    </w:p>
    <w:p>
      <w:r>
        <w:t>学院联系方式：025-58139408，yxydzb@njtech.edu.cn</w:t>
      </w:r>
    </w:p>
    <w:p>
      <w:r>
        <w:t>附件：1.推荐免试研究生资格申请表</w:t>
      </w:r>
    </w:p>
    <w:p>
      <w:r>
        <w:t>2.推荐免试研究生思想政治品德考核表</w:t>
      </w:r>
    </w:p>
    <w:p>
      <w:r>
        <w:t>3.关于2026年学校推免工作志愿服务赋分及认定的指导意见（试行）</w:t>
      </w:r>
    </w:p>
    <w:p>
      <w:r>
        <w:t>药学院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