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艺术设计学院2027年推荐免试研究生招生综合考核实施细则</w:t>
      </w:r>
    </w:p>
    <w:p>
      <w:r>
        <w:t>发布人：夏明发布时间：2026-09-18浏览次数：360更新时间：2026-09-18</w:t>
      </w:r>
    </w:p>
    <w:p>
      <w:r>
        <w:t>艺术设计学院2027年推荐免试研究生招生综合考核实施细则，详见附件！</w:t>
      </w:r>
    </w:p>
    <w:p>
      <w:pPr>
        <w:pStyle w:val="ListBullet"/>
      </w:pPr>
      <w:r>
        <w:t>附件【012艺术设计学院2027年推荐免试研究生招生综合考核实施细则.pdf】已下载248次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