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法政学院2027年推荐优秀应届本科毕业生免试攻读硕士研究生工作实施细则</w:t>
      </w:r>
    </w:p>
    <w:p>
      <w:r>
        <w:t>为加强国家战略急需拔尖创新人才选拔，科学改革学生综合素质评价方式，促进和激励本科生勤奋学习、全面发展，规范、高效地做好学院2027年推荐优秀应届本科毕业生免试攻读硕士研究生相关工作，根据学校《关于做好2027年推荐优秀应届本科毕业生免试攻读研究生工作的通知》（以下简称“2 02 7年推免工作通知”）相关要求，结合学院实际，制定本实施细则。</w:t>
      </w:r>
    </w:p>
    <w:p>
      <w:r>
        <w:t>一、组织与领导</w:t>
      </w:r>
    </w:p>
    <w:p>
      <w:r>
        <w:t>学院成立推免生遴选工作小组（简称推免工作小组），负责学院推免生遴选工作实施细则的研究制定、组织实施和咨询申诉等。学院党委负责对推免生进行思想政治品德考核。</w:t>
      </w:r>
    </w:p>
    <w:p>
      <w:r>
        <w:t>学院成立推免生遴选专家审核小组，负责论证学院相关学科专业的科研创新成果、参赛获奖等加分指标认定范围、标准等要求，以及审核鉴定学生申报的科研创新成果和参赛获奖材料。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根据学校的统筹安排，我院今年可推荐12名应届本科毕业生免试攻读硕士研究生，并且可按应届毕业生人数的0 .5%（四舍五入）确定候补。学院按专业2 02 7届毕业生人数、本科专业建设水平及吸引力、研究生培养条件、国家战略人才需求等因素分配各专业推免名额，如表1所示。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法学</w:t>
            </w:r>
          </w:p>
        </w:tc>
        <w:tc>
          <w:tcPr>
            <w:tcW w:type="dxa" w:w="2880"/>
          </w:tcPr>
          <w:p>
            <w:r>
              <w:t>9</w:t>
            </w:r>
          </w:p>
        </w:tc>
        <w:tc>
          <w:tcPr>
            <w:tcW w:type="dxa" w:w="2880"/>
          </w:tcPr>
          <w:p>
            <w:r>
              <w:t>1</w:t>
            </w:r>
          </w:p>
        </w:tc>
      </w:tr>
      <w:tr>
        <w:tc>
          <w:tcPr>
            <w:tcW w:type="dxa" w:w="2880"/>
          </w:tcPr>
          <w:p>
            <w:r>
              <w:t>行政管理</w:t>
            </w:r>
          </w:p>
        </w:tc>
        <w:tc>
          <w:tcPr>
            <w:tcW w:type="dxa" w:w="2880"/>
          </w:tcPr>
          <w:p>
            <w:r>
              <w:t>3</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依照主修专业培养方案，前三年必修课程累计平均学分绩点（以下称课程平均绩点）“专业排名”前35%以内。课程成绩以教务处“本科教学管理与服务平台”导出的记录为准，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如以小语种课程替代英语课程，则须参加全国小语种四级考试且成绩合格。日语能力等级测试（JLPT）N3及以上等级可代替全国日语四级考试。</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80%+全面发展成绩× 20%</w:t>
      </w:r>
    </w:p>
    <w:p>
      <w:r>
        <w:t>如综合评价成绩相等，依据学业成绩进行排序；若学业成绩也相等，则以科研创新成果加分值进行排序；若科研创新成果加分值也相等，则学业成绩按百分制计算进行排序。最终学院根据推荐名额按照总成绩从高到低排序，择优录取。</w:t>
      </w:r>
    </w:p>
    <w:p>
      <w:r>
        <w:t>1）学业成绩按“平均学分绩点×2 5 ”折算为百分制分数。</w:t>
      </w:r>
    </w:p>
    <w:p>
      <w:r>
        <w:t>依照主修专业培养方案，使用前三年必修课程平均绩点作为学业成绩的计算基础，分方向培养的专业方向选修课视为必修课。课程成绩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 20% +志愿服务加分× 10% +国际组织实习加分× 10% +科研创新成果加分× 30% +竞赛获奖加分× 30%</w:t>
      </w:r>
    </w:p>
    <w:p>
      <w:r>
        <w:t>表2全面发展成绩评分细则</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权重</w:t>
            </w:r>
          </w:p>
        </w:tc>
        <w:tc>
          <w:tcPr>
            <w:tcW w:type="dxa" w:w="1234"/>
          </w:tcPr>
          <w:p>
            <w:r>
              <w:t>认定级别</w:t>
            </w:r>
          </w:p>
        </w:tc>
        <w:tc>
          <w:tcPr>
            <w:tcW w:type="dxa" w:w="1234"/>
          </w:tcPr>
          <w:p>
            <w:r>
              <w:t>要求</w:t>
            </w:r>
          </w:p>
        </w:tc>
        <w:tc>
          <w:tcPr>
            <w:tcW w:type="dxa" w:w="1234"/>
          </w:tcPr>
          <w:p>
            <w:r>
              <w:t>分值</w:t>
            </w:r>
          </w:p>
        </w:tc>
        <w:tc>
          <w:tcPr>
            <w:tcW w:type="dxa" w:w="1234"/>
          </w:tcPr>
          <w:p>
            <w:r>
              <w:t>备注</w:t>
            </w:r>
          </w:p>
        </w:tc>
        <w:tc>
          <w:tcPr>
            <w:tcW w:type="dxa" w:w="1234"/>
          </w:tcPr>
          <w:p/>
        </w:tc>
      </w:tr>
      <w:tr>
        <w:tc>
          <w:tcPr>
            <w:tcW w:type="dxa" w:w="1234"/>
          </w:tcPr>
          <w:p>
            <w:r>
              <w:t>参军入伍服兵役</w:t>
            </w:r>
          </w:p>
        </w:tc>
        <w:tc>
          <w:tcPr>
            <w:tcW w:type="dxa" w:w="1234"/>
          </w:tcPr>
          <w:p>
            <w:r>
              <w:t>20%</w:t>
            </w:r>
          </w:p>
        </w:tc>
        <w:tc>
          <w:tcPr>
            <w:tcW w:type="dxa" w:w="1234"/>
          </w:tcPr>
          <w:p>
            <w:r>
              <w:t>三等功、三级表彰及以上</w:t>
            </w:r>
          </w:p>
        </w:tc>
        <w:tc>
          <w:tcPr>
            <w:tcW w:type="dxa" w:w="1234"/>
          </w:tcPr>
          <w:p>
            <w:r>
              <w:t>有立功证明</w:t>
            </w:r>
          </w:p>
        </w:tc>
        <w:tc>
          <w:tcPr>
            <w:tcW w:type="dxa" w:w="1234"/>
          </w:tcPr>
          <w:p>
            <w:r>
              <w:t>100</w:t>
            </w:r>
          </w:p>
        </w:tc>
        <w:tc>
          <w:tcPr>
            <w:tcW w:type="dxa" w:w="1234"/>
          </w:tcPr>
          <w:p>
            <w:r>
              <w:t>所有立功受奖需提供部队相关部门颁发的奖励证书等证明材料。按最高项记，不累加。</w:t>
            </w:r>
          </w:p>
        </w:tc>
        <w:tc>
          <w:tcPr>
            <w:tcW w:type="dxa" w:w="1234"/>
          </w:tcPr>
          <w:p/>
        </w:tc>
      </w:tr>
      <w:tr>
        <w:tc>
          <w:tcPr>
            <w:tcW w:type="dxa" w:w="1234"/>
          </w:tcPr>
          <w:p>
            <w:r>
              <w:t>“四有”优秀士兵</w:t>
            </w:r>
          </w:p>
        </w:tc>
        <w:tc>
          <w:tcPr>
            <w:tcW w:type="dxa" w:w="1234"/>
          </w:tcPr>
          <w:p>
            <w:r>
              <w:t>有奖励证明</w:t>
            </w:r>
          </w:p>
        </w:tc>
        <w:tc>
          <w:tcPr>
            <w:tcW w:type="dxa" w:w="1234"/>
          </w:tcPr>
          <w:p>
            <w:r>
              <w:t>7 0</w:t>
            </w:r>
          </w:p>
        </w:tc>
        <w:tc>
          <w:tcPr>
            <w:tcW w:type="dxa" w:w="1234"/>
          </w:tcPr>
          <w:p/>
        </w:tc>
        <w:tc>
          <w:tcPr>
            <w:tcW w:type="dxa" w:w="1234"/>
          </w:tcPr>
          <w:p/>
        </w:tc>
        <w:tc>
          <w:tcPr>
            <w:tcW w:type="dxa" w:w="1234"/>
          </w:tcPr>
          <w:p/>
        </w:tc>
        <w:tc>
          <w:tcPr>
            <w:tcW w:type="dxa" w:w="1234"/>
          </w:tcPr>
          <w:p/>
        </w:tc>
      </w:tr>
      <w:tr>
        <w:tc>
          <w:tcPr>
            <w:tcW w:type="dxa" w:w="1234"/>
          </w:tcPr>
          <w:p>
            <w:r>
              <w:t>嘉奖</w:t>
            </w:r>
          </w:p>
        </w:tc>
        <w:tc>
          <w:tcPr>
            <w:tcW w:type="dxa" w:w="1234"/>
          </w:tcPr>
          <w:p>
            <w:r>
              <w:t>有嘉奖证明</w:t>
            </w:r>
          </w:p>
        </w:tc>
        <w:tc>
          <w:tcPr>
            <w:tcW w:type="dxa" w:w="1234"/>
          </w:tcPr>
          <w:p>
            <w:r>
              <w:t>5 0</w:t>
            </w:r>
          </w:p>
        </w:tc>
        <w:tc>
          <w:tcPr>
            <w:tcW w:type="dxa" w:w="1234"/>
          </w:tcPr>
          <w:p/>
        </w:tc>
        <w:tc>
          <w:tcPr>
            <w:tcW w:type="dxa" w:w="1234"/>
          </w:tcPr>
          <w:p/>
        </w:tc>
        <w:tc>
          <w:tcPr>
            <w:tcW w:type="dxa" w:w="1234"/>
          </w:tcPr>
          <w:p/>
        </w:tc>
        <w:tc>
          <w:tcPr>
            <w:tcW w:type="dxa" w:w="1234"/>
          </w:tcPr>
          <w:p/>
        </w:tc>
      </w:tr>
      <w:tr>
        <w:tc>
          <w:tcPr>
            <w:tcW w:type="dxa" w:w="1234"/>
          </w:tcPr>
          <w:p>
            <w:r>
              <w:t>入伍</w:t>
            </w:r>
          </w:p>
        </w:tc>
        <w:tc>
          <w:tcPr>
            <w:tcW w:type="dxa" w:w="1234"/>
          </w:tcPr>
          <w:p>
            <w:r>
              <w:t>有退役证明</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参加有组织志愿服务</w:t>
            </w:r>
          </w:p>
        </w:tc>
        <w:tc>
          <w:tcPr>
            <w:tcW w:type="dxa" w:w="1234"/>
          </w:tcPr>
          <w:p>
            <w:r>
              <w:t>10%</w:t>
            </w:r>
          </w:p>
        </w:tc>
        <w:tc>
          <w:tcPr>
            <w:tcW w:type="dxa" w:w="1234"/>
          </w:tcPr>
          <w:p>
            <w:r>
              <w:t>志愿服务赛事获奖：在青年志愿服务项目大赛、青年志愿服务公益创业赛、志愿服务交流会等官方组织的省级以上志愿服务赛事中获奖，项目负责人（原则上只能有1人）给予相应加分，其他参与者按相应标准减半加分，不同项目获奖可累计加分，同一项目获得不同等级奖项，只计最高分。</w:t>
            </w:r>
          </w:p>
        </w:tc>
        <w:tc>
          <w:tcPr>
            <w:tcW w:type="dxa" w:w="1234"/>
          </w:tcPr>
          <w:p>
            <w:r>
              <w:t>国家级</w:t>
            </w:r>
          </w:p>
        </w:tc>
        <w:tc>
          <w:tcPr>
            <w:tcW w:type="dxa" w:w="1234"/>
          </w:tcPr>
          <w:p>
            <w:r>
              <w:t>第一等次</w:t>
            </w:r>
          </w:p>
        </w:tc>
        <w:tc>
          <w:tcPr>
            <w:tcW w:type="dxa" w:w="1234"/>
          </w:tcPr>
          <w:p>
            <w:r>
              <w:t>4 0</w:t>
            </w:r>
          </w:p>
        </w:tc>
        <w:tc>
          <w:tcPr>
            <w:tcW w:type="dxa" w:w="1234"/>
          </w:tcPr>
          <w:p>
            <w:r>
              <w:t>①需提供相关部门颁发的获奖荣誉证书等证明材料。②志愿服务赛事加分不超过4 0分，志愿服务优秀个人表彰加分不超过4 0分，赛会志愿服务活动加分不超过10分。</w:t>
            </w:r>
          </w:p>
        </w:tc>
      </w:tr>
      <w:tr>
        <w:tc>
          <w:tcPr>
            <w:tcW w:type="dxa" w:w="1234"/>
          </w:tcPr>
          <w:p>
            <w:r>
              <w:t>第二等次</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第一等次</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1 5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1 0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志愿服务优秀个人表彰</w:t>
            </w:r>
          </w:p>
        </w:tc>
        <w:tc>
          <w:tcPr>
            <w:tcW w:type="dxa" w:w="1234"/>
          </w:tcPr>
          <w:p>
            <w:r>
              <w:t>国家级</w:t>
            </w:r>
          </w:p>
        </w:tc>
        <w:tc>
          <w:tcPr>
            <w:tcW w:type="dxa" w:w="1234"/>
          </w:tcPr>
          <w:p>
            <w:r>
              <w:t>40</w:t>
            </w: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赛会志愿服务活动优秀荣誉</w:t>
            </w:r>
          </w:p>
        </w:tc>
        <w:tc>
          <w:tcPr>
            <w:tcW w:type="dxa" w:w="1234"/>
          </w:tcPr>
          <w:p>
            <w:r>
              <w:t>国家级（单次）</w:t>
            </w:r>
          </w:p>
        </w:tc>
        <w:tc>
          <w:tcPr>
            <w:tcW w:type="dxa" w:w="1234"/>
          </w:tcPr>
          <w:p>
            <w:r>
              <w:t>5</w:t>
            </w:r>
          </w:p>
        </w:tc>
        <w:tc>
          <w:tcPr>
            <w:tcW w:type="dxa" w:w="1234"/>
          </w:tcPr>
          <w:p/>
        </w:tc>
        <w:tc>
          <w:tcPr>
            <w:tcW w:type="dxa" w:w="1234"/>
          </w:tcPr>
          <w:p/>
        </w:tc>
        <w:tc>
          <w:tcPr>
            <w:tcW w:type="dxa" w:w="1234"/>
          </w:tcPr>
          <w:p/>
        </w:tc>
        <w:tc>
          <w:tcPr>
            <w:tcW w:type="dxa" w:w="1234"/>
          </w:tcPr>
          <w:p/>
        </w:tc>
      </w:tr>
      <w:tr>
        <w:tc>
          <w:tcPr>
            <w:tcW w:type="dxa" w:w="1234"/>
          </w:tcPr>
          <w:p>
            <w:r>
              <w:t>省级（单次）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到国际组织实习</w:t>
            </w:r>
          </w:p>
        </w:tc>
        <w:tc>
          <w:tcPr>
            <w:tcW w:type="dxa" w:w="1234"/>
          </w:tcPr>
          <w:p>
            <w:r>
              <w:t>10 %</w:t>
            </w:r>
          </w:p>
        </w:tc>
        <w:tc>
          <w:tcPr>
            <w:tcW w:type="dxa" w:w="1234"/>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234"/>
          </w:tcPr>
          <w:p>
            <w:r>
              <w:t>提供实习经历认定证明材料</w:t>
            </w:r>
          </w:p>
        </w:tc>
        <w:tc>
          <w:tcPr>
            <w:tcW w:type="dxa" w:w="1234"/>
          </w:tcPr>
          <w:p>
            <w:r>
              <w:t>100</w:t>
            </w:r>
          </w:p>
        </w:tc>
        <w:tc>
          <w:tcPr>
            <w:tcW w:type="dxa" w:w="1234"/>
          </w:tcPr>
          <w:p>
            <w:r/>
          </w:p>
        </w:tc>
        <w:tc>
          <w:tcPr>
            <w:tcW w:type="dxa" w:w="1234"/>
          </w:tcPr>
          <w:p/>
        </w:tc>
      </w:tr>
      <w:tr>
        <w:tc>
          <w:tcPr>
            <w:tcW w:type="dxa" w:w="1234"/>
          </w:tcPr>
          <w:p>
            <w:r>
              <w:t>完成教育部、省教育厅或其他部委的国际组织实习、培养项目并获得实习经历正式认定</w:t>
            </w:r>
          </w:p>
        </w:tc>
        <w:tc>
          <w:tcPr>
            <w:tcW w:type="dxa" w:w="1234"/>
          </w:tcPr>
          <w:p>
            <w:r>
              <w:t>8 0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完成在与学校有正式合作关系的国际组织实习并获得实习经历正式认定</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科研创新成果</w:t>
            </w:r>
          </w:p>
        </w:tc>
        <w:tc>
          <w:tcPr>
            <w:tcW w:type="dxa" w:w="1234"/>
          </w:tcPr>
          <w:p>
            <w:r>
              <w:t>30 %</w:t>
            </w:r>
          </w:p>
        </w:tc>
        <w:tc>
          <w:tcPr>
            <w:tcW w:type="dxa" w:w="1234"/>
          </w:tcPr>
          <w:p>
            <w:r>
              <w:t>CSSCI期刊、北大核心期刊（独立作者或第一作者）</w:t>
            </w:r>
          </w:p>
        </w:tc>
        <w:tc>
          <w:tcPr>
            <w:tcW w:type="dxa" w:w="1234"/>
          </w:tcPr>
          <w:p>
            <w:r>
              <w:t>独立作者或第一作者或指导老师为第一作者、学生为第二作者，提供证明材料。</w:t>
            </w:r>
          </w:p>
        </w:tc>
        <w:tc>
          <w:tcPr>
            <w:tcW w:type="dxa" w:w="1234"/>
          </w:tcPr>
          <w:p>
            <w:r>
              <w:t>100</w:t>
            </w:r>
          </w:p>
        </w:tc>
        <w:tc>
          <w:tcPr>
            <w:tcW w:type="dxa" w:w="1234"/>
          </w:tcPr>
          <w:p>
            <w:r>
              <w:t>①论文以正式见刊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w:t>
            </w:r>
          </w:p>
        </w:tc>
        <w:tc>
          <w:tcPr>
            <w:tcW w:type="dxa" w:w="1234"/>
          </w:tcPr>
          <w:p/>
        </w:tc>
      </w:tr>
      <w:tr>
        <w:tc>
          <w:tcPr>
            <w:tcW w:type="dxa" w:w="1234"/>
          </w:tcPr>
          <w:p>
            <w:r>
              <w:t>CSSCI期刊、北大核心期刊（与指导老师联合发表）</w:t>
            </w:r>
          </w:p>
        </w:tc>
        <w:tc>
          <w:tcPr>
            <w:tcW w:type="dxa" w:w="1234"/>
          </w:tcPr>
          <w:p>
            <w:r>
              <w:t>50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其它公开发行期刊（独立作者或第一作者）</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其它公开发行期刊（与指导老师联合发表）</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30%</w:t>
            </w:r>
          </w:p>
        </w:tc>
        <w:tc>
          <w:tcPr>
            <w:tcW w:type="dxa" w:w="1234"/>
          </w:tcPr>
          <w:p>
            <w:r>
              <w:t>重中之重(A类)</w:t>
            </w:r>
          </w:p>
        </w:tc>
        <w:tc>
          <w:tcPr>
            <w:tcW w:type="dxa" w:w="1234"/>
          </w:tcPr>
          <w:p>
            <w:r>
              <w:t>最高等次</w:t>
            </w:r>
          </w:p>
        </w:tc>
        <w:tc>
          <w:tcPr>
            <w:tcW w:type="dxa" w:w="1234"/>
          </w:tcPr>
          <w:p>
            <w:r>
              <w:t>100</w:t>
            </w:r>
          </w:p>
        </w:tc>
        <w:tc>
          <w:tcPr>
            <w:tcW w:type="dxa" w:w="1234"/>
          </w:tcPr>
          <w:p>
            <w:r>
              <w:t>①竞赛获奖应为学生独立参加或者作为主力成员参加与学业相关的国内权威赛事，并获得全国第三等次及以上奖励。②竞赛项目以赛事当年教务处发布的《南京工业大学学科竞赛与创新创业竞赛活动目录》为准。③团队项目获奖中，排名第一赋全分，排名第二赋80%分，排名第三及以后赋60%分。④竞赛获奖的审核鉴定由学院推免生遴选专家审核小组负责。申请人须参加公开答辩，审核鉴定结果须公开公示。</w:t>
            </w:r>
          </w:p>
        </w:tc>
        <w:tc>
          <w:tcPr>
            <w:tcW w:type="dxa" w:w="1234"/>
          </w:tcPr>
          <w:p/>
        </w:tc>
      </w:tr>
      <w:tr>
        <w:tc>
          <w:tcPr>
            <w:tcW w:type="dxa" w:w="1234"/>
          </w:tcPr>
          <w:p>
            <w:r>
              <w:t>次一等次</w:t>
            </w:r>
          </w:p>
        </w:tc>
        <w:tc>
          <w:tcPr>
            <w:tcW w:type="dxa" w:w="1234"/>
          </w:tcPr>
          <w:p>
            <w:r>
              <w:t>90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70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重点(B类)</w:t>
            </w:r>
          </w:p>
        </w:tc>
        <w:tc>
          <w:tcPr>
            <w:tcW w:type="dxa" w:w="1234"/>
          </w:tcPr>
          <w:p>
            <w:r>
              <w:t>最高等次</w:t>
            </w:r>
          </w:p>
        </w:tc>
        <w:tc>
          <w:tcPr>
            <w:tcW w:type="dxa" w:w="1234"/>
          </w:tcPr>
          <w:p>
            <w:r>
              <w:t>90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70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重要(C类)</w:t>
            </w:r>
          </w:p>
        </w:tc>
        <w:tc>
          <w:tcPr>
            <w:tcW w:type="dxa" w:w="1234"/>
          </w:tcPr>
          <w:p>
            <w:r>
              <w:t>最高等次</w:t>
            </w:r>
          </w:p>
        </w:tc>
        <w:tc>
          <w:tcPr>
            <w:tcW w:type="dxa" w:w="1234"/>
          </w:tcPr>
          <w:p>
            <w:r>
              <w:t>80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70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50</w:t>
            </w:r>
          </w:p>
        </w:tc>
        <w:tc>
          <w:tcPr>
            <w:tcW w:type="dxa" w:w="1234"/>
          </w:tcPr>
          <w:p/>
        </w:tc>
        <w:tc>
          <w:tcPr>
            <w:tcW w:type="dxa" w:w="1234"/>
          </w:tcPr>
          <w:p/>
        </w:tc>
        <w:tc>
          <w:tcPr>
            <w:tcW w:type="dxa" w:w="1234"/>
          </w:tcPr>
          <w:p/>
        </w:tc>
        <w:tc>
          <w:tcPr>
            <w:tcW w:type="dxa" w:w="1234"/>
          </w:tcPr>
          <w:p/>
        </w:tc>
        <w:tc>
          <w:tcPr>
            <w:tcW w:type="dxa" w:w="1234"/>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学院推免工作小组根据各部分审核认定意见，根据上述第四条的遴选方案为各加分项赋分，并计算综合评价成绩，分专业按从高到低的顺序排列，按分配的推免名额确定拟推免人员名单、候补名单以及推荐顺序。召开学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3.本实施细则由法政学院推免工作小组负责解释。</w:t>
      </w:r>
    </w:p>
    <w:p>
      <w:r>
        <w:t>4.学院推免工作接受师生监督，如对推免工作有疑义、意见或建议，请及时向院推免工作小组反映。</w:t>
      </w:r>
    </w:p>
    <w:p>
      <w:r>
        <w:t>学院：025- 58139626，fzxy@njtech.edu.cn</w:t>
      </w:r>
    </w:p>
    <w:p>
      <w:r>
        <w:t>附件：1 .推荐免试研究生资格申请表</w:t>
      </w:r>
    </w:p>
    <w:p>
      <w:r>
        <w:t>2.推荐免试研究生思想政治品德考核表</w:t>
      </w:r>
    </w:p>
    <w:p>
      <w:r>
        <w:t>法政学院</w:t>
      </w:r>
    </w:p>
    <w:p>
      <w:r>
        <w:t>2 0 2 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