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南京工业大学本科生自主学习学分实施办法（修订稿）(2015级及以后适用）</w:t>
      </w:r>
    </w:p>
    <w:p>
      <w:r>
        <w:t>南工校教［2016］5号</w:t>
      </w:r>
    </w:p>
    <w:p>
      <w:r>
        <w:t>为适应学校本科教学改革与发展的新形势、新要求，鼓励学生课外积极开展丰富多样的自主个性化学习和研究，推动自主学习学分认定工作的开展落实，根据学校2015级本科专业培养方案制订的原则意见，特对《南京工业大学本科生自主学习学分实施办法》（南工校教[2013]104号）作如下修订：</w:t>
      </w:r>
    </w:p>
    <w:p>
      <w:r>
        <w:t>一、组织机构</w:t>
      </w:r>
    </w:p>
    <w:p>
      <w:r>
        <w:t>1.学校成立本科生自主学习领导小组，由分管校长任组长，教学事务部、学生事务部、团委等相关职能部门和各学院负责人为成员，负责审议通过本科生自主学习学分实施办法，指导自主学习学分认定工作的开展，解释自主学习学分实施过程中的未尽事宜。教学事务部作为组织单位，负责考核标准制定、自主学习学分管理系统的开发与维护等组织协调工作。</w:t>
      </w:r>
    </w:p>
    <w:p>
      <w:r>
        <w:t>2.学院成立院级本科生自主学习工作小组，各学院负责人为工作小组组长。学院承担自主学分的认定和统计工作。</w:t>
      </w:r>
    </w:p>
    <w:p>
      <w:r>
        <w:t>二、实施对象</w:t>
      </w:r>
    </w:p>
    <w:p>
      <w:r>
        <w:t>自2015级起，本科生在校期间需修满4个自主学习学分，成绩计入课外自主项目课程。其中“经典名著研读计划”读书报告为必选项目，计2学分，未达要求者不得毕业。学生获得超出规定部分的学分，学校予以记载，并作为评奖、评优的参考项目。</w:t>
      </w:r>
    </w:p>
    <w:p>
      <w:r>
        <w:t>三、认定范围</w:t>
      </w:r>
    </w:p>
    <w:p>
      <w:r>
        <w:t>自主学习学分可通过多种途径获得，包括：</w:t>
      </w:r>
    </w:p>
    <w:p>
      <w:r>
        <w:t>1.各类科研、创新创业项目</w:t>
      </w:r>
    </w:p>
    <w:p>
      <w:r>
        <w:t>2.各类竞赛（含学科竞赛、专业技能竞赛、体育竞赛等）</w:t>
      </w:r>
    </w:p>
    <w:p>
      <w:r>
        <w:t>3.论文、专著及作品发表</w:t>
      </w:r>
    </w:p>
    <w:p>
      <w:r>
        <w:t>4.科技成果</w:t>
      </w:r>
    </w:p>
    <w:p>
      <w:r>
        <w:t>5.名著研读及学术讲座</w:t>
      </w:r>
    </w:p>
    <w:p>
      <w:r>
        <w:t>6.考级考证</w:t>
      </w:r>
    </w:p>
    <w:p>
      <w:r>
        <w:t>四、考核标准</w:t>
      </w:r>
    </w:p>
    <w:p>
      <w:r>
        <w:t>教学事务部负责制定自主学习学分考核标，学院的个性化特色项目须报学校本科生自主学习领导小组审批。</w:t>
      </w:r>
    </w:p>
    <w:p>
      <w:r>
        <w:t>考核标准分为六大类，每类分为若干项考核内容。具体考核内容、标准及模块计分要求见附表《南京工业大学本科生自主学习学分考核参考标准》。</w:t>
      </w:r>
    </w:p>
    <w:p>
      <w:r>
        <w:t>学生参加不同项目所获学分可以累加，但同一项目或成果获多项奖励的，按所获最高奖项相应学分计算，不重复计分。（学术报告或讲座除外）</w:t>
      </w:r>
    </w:p>
    <w:p>
      <w:r>
        <w:t>五、工作程序</w:t>
      </w:r>
    </w:p>
    <w:p>
      <w:r>
        <w:t>1.自主学习学分的查询、申报、认定工作均在“自主学习学分管理系统”（http://202.119.249.14/）中完成，账号、密码与正方教务系统一致。</w:t>
      </w:r>
    </w:p>
    <w:p>
      <w:r>
        <w:t>2.申报</w:t>
      </w:r>
    </w:p>
    <w:p>
      <w:r>
        <w:t>（1）外语等级考试、计算机等级考试、名著研读成绩由管理员统一导，无须申报；</w:t>
      </w:r>
    </w:p>
    <w:p>
      <w:r>
        <w:t>（2）登陆“自主学习学分管理系统”，选择相应的申报项目，上传有关证明材料完成申报；</w:t>
      </w:r>
    </w:p>
    <w:p>
      <w:r>
        <w:t>（3）未列入的项目，需填写“南京工业大学本科生自主个性化学习学分评定登记表”（附件1）并向所在学院提交证明材料。学院审核通过后填写“南京工业大学本科生自主学习学分新增考核项目备案表”（附件2），报教学事务部备案。</w:t>
      </w:r>
    </w:p>
    <w:p>
      <w:r>
        <w:t>3.审核、认定</w:t>
      </w:r>
    </w:p>
    <w:p>
      <w:r>
        <w:t>（1）自主学习学分由学生所在学院组织认定，学分审核认定以班级为单位；</w:t>
      </w:r>
    </w:p>
    <w:p>
      <w:r>
        <w:t>（2）学院可设定班级审核助理，对已填报的信息和证明材料等进行初审；</w:t>
      </w:r>
    </w:p>
    <w:p>
      <w:r>
        <w:t>（3）在审核助理初审基础上，学院进行审核，并完成认定工作；</w:t>
      </w:r>
    </w:p>
    <w:p>
      <w:r>
        <w:t>（4）毕业资格审核期间，学院应对学生在校期间取得的自主学习学分情况进行汇总统计，打印“南京工业大学本科生自主学习学分统计表”（附件3）报送教学事务部。</w:t>
      </w:r>
    </w:p>
    <w:p>
      <w:r>
        <w:t>3.审查、备案、入库</w:t>
      </w:r>
    </w:p>
    <w:p>
      <w:r>
        <w:t>教学事务部负责对学院的认定学分进行审查和备案，并对学院报送的自主学习学分统计表进行学分入库。</w:t>
      </w:r>
    </w:p>
    <w:p>
      <w:r>
        <w:t>六、本实施办法由教学事务部负责解释。</w:t>
      </w:r>
    </w:p>
    <w:p>
      <w:r>
        <w:t>南京工业大学</w:t>
      </w:r>
    </w:p>
    <w:p>
      <w:r>
        <w:t>二〇一五年十月二十八日</w:t>
      </w:r>
    </w:p>
    <w:p>
      <w:r>
        <w:t>附表：</w:t>
      </w:r>
    </w:p>
    <w:p>
      <w:r>
        <w:t>南京工业大学本科生自主学习学分考核参考标准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类别</w:t>
            </w:r>
          </w:p>
        </w:tc>
        <w:tc>
          <w:tcPr>
            <w:tcW w:type="dxa" w:w="1440"/>
          </w:tcPr>
          <w:p>
            <w:r>
              <w:t>项目</w:t>
            </w:r>
          </w:p>
        </w:tc>
        <w:tc>
          <w:tcPr>
            <w:tcW w:type="dxa" w:w="1440"/>
          </w:tcPr>
          <w:p>
            <w:r>
              <w:t>获奖等级或学习内容</w:t>
            </w:r>
          </w:p>
        </w:tc>
        <w:tc>
          <w:tcPr>
            <w:tcW w:type="dxa" w:w="1440"/>
          </w:tcPr>
          <w:p>
            <w:r>
              <w:t>学分</w:t>
            </w:r>
          </w:p>
        </w:tc>
        <w:tc>
          <w:tcPr>
            <w:tcW w:type="dxa" w:w="1440"/>
          </w:tcPr>
          <w:p>
            <w:r>
              <w:t>审核办法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1.各类科研、创新创业项目</w:t>
            </w:r>
          </w:p>
        </w:tc>
        <w:tc>
          <w:tcPr>
            <w:tcW w:type="dxa" w:w="1440"/>
          </w:tcPr>
          <w:p>
            <w:r>
              <w:t>参与并完成大学生创新创业训练计划项目</w:t>
            </w:r>
          </w:p>
        </w:tc>
        <w:tc>
          <w:tcPr>
            <w:tcW w:type="dxa" w:w="1440"/>
          </w:tcPr>
          <w:p>
            <w:r>
              <w:t>国家级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由学生提供课题立项证明及教师评价意见</w:t>
            </w:r>
          </w:p>
        </w:tc>
        <w:tc>
          <w:tcPr>
            <w:tcW w:type="dxa" w:w="1440"/>
          </w:tcPr>
          <w:p>
            <w:r>
              <w:t>无需填写“自主学习学分评定登记表”</w:t>
            </w:r>
          </w:p>
        </w:tc>
      </w:tr>
      <w:tr>
        <w:tc>
          <w:tcPr>
            <w:tcW w:type="dxa" w:w="1440"/>
          </w:tcPr>
          <w:p>
            <w:r>
              <w:t>省部级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校级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参与并完成学院各类科研、创新创业项目</w:t>
            </w:r>
          </w:p>
        </w:tc>
        <w:tc>
          <w:tcPr>
            <w:tcW w:type="dxa" w:w="1440"/>
          </w:tcPr>
          <w:p>
            <w:r>
              <w:t>校级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院级</w:t>
            </w:r>
          </w:p>
        </w:tc>
        <w:tc>
          <w:tcPr>
            <w:tcW w:type="dxa" w:w="1440"/>
          </w:tcPr>
          <w:p>
            <w:r>
              <w:t>0.5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2.各类竞赛（含学科竞赛、专业技能竞赛、体育竞赛）</w:t>
            </w:r>
          </w:p>
        </w:tc>
        <w:tc>
          <w:tcPr>
            <w:tcW w:type="dxa" w:w="1440"/>
          </w:tcPr>
          <w:p>
            <w:r>
              <w:t>获国家级学科竞赛、专业技能竞赛、体育竞赛奖励</w:t>
            </w:r>
          </w:p>
        </w:tc>
        <w:tc>
          <w:tcPr>
            <w:tcW w:type="dxa" w:w="1440"/>
          </w:tcPr>
          <w:p>
            <w:r>
              <w:t>一等奖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由学生提供获奖证书或文件，体育竞赛由体育部进行学分认定</w:t>
            </w:r>
          </w:p>
        </w:tc>
        <w:tc>
          <w:tcPr>
            <w:tcW w:type="dxa" w:w="1440"/>
          </w:tcPr>
          <w:p>
            <w:r>
              <w:t>由教学事务部、团委、体育部统一组织的各类竞赛不需填写“自主学习学分评定登记表”</w:t>
            </w:r>
          </w:p>
        </w:tc>
      </w:tr>
      <w:tr>
        <w:tc>
          <w:tcPr>
            <w:tcW w:type="dxa" w:w="1440"/>
          </w:tcPr>
          <w:p>
            <w:r>
              <w:t>二等奖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三等奖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获省部级（含行业、协会）学科竞赛、专业技能竞赛、体育竞赛奖励</w:t>
            </w:r>
          </w:p>
        </w:tc>
        <w:tc>
          <w:tcPr>
            <w:tcW w:type="dxa" w:w="1440"/>
          </w:tcPr>
          <w:p>
            <w:r>
              <w:t>一等奖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二等奖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三等奖</w:t>
            </w:r>
          </w:p>
        </w:tc>
        <w:tc>
          <w:tcPr>
            <w:tcW w:type="dxa" w:w="1440"/>
          </w:tcPr>
          <w:p>
            <w:r>
              <w:t>0.5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获校级学科竞赛、专业技能竞赛、体育竞赛奖励</w:t>
            </w:r>
          </w:p>
        </w:tc>
        <w:tc>
          <w:tcPr>
            <w:tcW w:type="dxa" w:w="1440"/>
          </w:tcPr>
          <w:p>
            <w:r>
              <w:t>一等奖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二等奖</w:t>
            </w:r>
          </w:p>
        </w:tc>
        <w:tc>
          <w:tcPr>
            <w:tcW w:type="dxa" w:w="1440"/>
          </w:tcPr>
          <w:p>
            <w:r>
              <w:t>0.5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3.发表专著、论文及作品</w:t>
            </w:r>
          </w:p>
        </w:tc>
        <w:tc>
          <w:tcPr>
            <w:tcW w:type="dxa" w:w="1440"/>
          </w:tcPr>
          <w:p>
            <w:r>
              <w:t>出版专著</w:t>
            </w:r>
          </w:p>
        </w:tc>
        <w:tc>
          <w:tcPr>
            <w:tcW w:type="dxa" w:w="1440"/>
          </w:tcPr>
          <w:p>
            <w:r>
              <w:t>第一作者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由学生提供样书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合著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以第一作者在各类刊物上发表作品</w:t>
            </w:r>
          </w:p>
        </w:tc>
        <w:tc>
          <w:tcPr>
            <w:tcW w:type="dxa" w:w="1440"/>
          </w:tcPr>
          <w:p>
            <w:r>
              <w:t>国际刊物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由学生提供论文复印件或录用通知。如论文有多位作者，则按排名依次递减0.5学分，此项最少计0.5学分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国内核心刊物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国内一般刊物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以第一作者在国内外学术会议上作报告或在论文集上发表作品</w:t>
            </w:r>
          </w:p>
        </w:tc>
        <w:tc>
          <w:tcPr>
            <w:tcW w:type="dxa" w:w="1440"/>
          </w:tcPr>
          <w:p>
            <w:r>
              <w:t>国际学术会议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国内学术会议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4.科技成果</w:t>
            </w:r>
          </w:p>
        </w:tc>
        <w:tc>
          <w:tcPr>
            <w:tcW w:type="dxa" w:w="1440"/>
          </w:tcPr>
          <w:p>
            <w:r>
              <w:t>国家级科技成果</w:t>
            </w:r>
          </w:p>
        </w:tc>
        <w:tc>
          <w:tcPr>
            <w:tcW w:type="dxa" w:w="1440"/>
          </w:tcPr>
          <w:p>
            <w:r>
              <w:t>一等奖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由学生提供获奖证书或文件。如同一奖项有多位获奖者，则按排名依次递减0.5学分，此项最少计0.5学分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二等奖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三等奖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省部级科技成果</w:t>
            </w:r>
          </w:p>
        </w:tc>
        <w:tc>
          <w:tcPr>
            <w:tcW w:type="dxa" w:w="1440"/>
          </w:tcPr>
          <w:p>
            <w:r>
              <w:t>一等奖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二等奖</w:t>
            </w:r>
          </w:p>
        </w:tc>
        <w:tc>
          <w:tcPr>
            <w:tcW w:type="dxa" w:w="1440"/>
          </w:tcPr>
          <w:p>
            <w:r>
              <w:t>1.5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三等奖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学业成果作品</w:t>
            </w:r>
          </w:p>
        </w:tc>
        <w:tc>
          <w:tcPr>
            <w:tcW w:type="dxa" w:w="1440"/>
          </w:tcPr>
          <w:p>
            <w:r>
              <w:t>发明专利授权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由学生提供专利证书，同一授权的获得者为多人，则按排名依次递减0.5学分，此项最少计0.5学分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实用新型专利授权和软件著作权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外观设计专利授权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5.名著研读及学术讲座</w:t>
            </w:r>
          </w:p>
        </w:tc>
        <w:tc>
          <w:tcPr>
            <w:tcW w:type="dxa" w:w="1440"/>
          </w:tcPr>
          <w:p>
            <w:r>
              <w:t>名著研读</w:t>
            </w:r>
          </w:p>
        </w:tc>
        <w:tc>
          <w:tcPr>
            <w:tcW w:type="dxa" w:w="1440"/>
          </w:tcPr>
          <w:p>
            <w:r>
              <w:t>撰写不少于2000字的读书报告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需分别在我校推荐书目（或国内985大学同类型推荐书目）中选择“大学之门”系列推荐书目1部、“思想之魂”系列推荐书目3部、“学术之旅”系列推荐书目2部，提交6篇读书报告。具体实施办法参见《关于启动实施本科生经典名著研读计划的通知》</w:t>
            </w:r>
          </w:p>
        </w:tc>
        <w:tc>
          <w:tcPr>
            <w:tcW w:type="dxa" w:w="1440"/>
          </w:tcPr>
          <w:p>
            <w:r>
              <w:t>此项必选，无需填写“自主学习学分评定登记表”</w:t>
            </w:r>
          </w:p>
        </w:tc>
      </w:tr>
      <w:tr>
        <w:tc>
          <w:tcPr>
            <w:tcW w:type="dxa" w:w="1440"/>
          </w:tcPr>
          <w:p>
            <w:r>
              <w:t>听学术报告或讲座</w:t>
            </w:r>
          </w:p>
        </w:tc>
        <w:tc>
          <w:tcPr>
            <w:tcW w:type="dxa" w:w="1440"/>
          </w:tcPr>
          <w:p>
            <w:r>
              <w:t>撰写不少于2000字与报告相关的评论材料</w:t>
            </w:r>
          </w:p>
        </w:tc>
        <w:tc>
          <w:tcPr>
            <w:tcW w:type="dxa" w:w="1440"/>
          </w:tcPr>
          <w:p>
            <w:r>
              <w:t>0.5/篇</w:t>
            </w:r>
          </w:p>
        </w:tc>
        <w:tc>
          <w:tcPr>
            <w:tcW w:type="dxa" w:w="1440"/>
          </w:tcPr>
          <w:p>
            <w:r>
              <w:t>由学生提供相关评论材料。此项最多计1学分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6.考级考证</w:t>
            </w:r>
          </w:p>
        </w:tc>
        <w:tc>
          <w:tcPr>
            <w:tcW w:type="dxa" w:w="1440"/>
          </w:tcPr>
          <w:p>
            <w:r>
              <w:t>大学英语等级考试</w:t>
            </w:r>
          </w:p>
        </w:tc>
        <w:tc>
          <w:tcPr>
            <w:tcW w:type="dxa" w:w="1440"/>
          </w:tcPr>
          <w:p>
            <w:r>
              <w:t>通过六级考试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由各学院根据学生成绩统一认定</w:t>
            </w:r>
          </w:p>
        </w:tc>
        <w:tc>
          <w:tcPr>
            <w:tcW w:type="dxa" w:w="1440"/>
          </w:tcPr>
          <w:p>
            <w:r>
              <w:t>无需填写“自主学习学分评定登记表”</w:t>
            </w:r>
          </w:p>
        </w:tc>
      </w:tr>
      <w:tr>
        <w:tc>
          <w:tcPr>
            <w:tcW w:type="dxa" w:w="1440"/>
          </w:tcPr>
          <w:p>
            <w:r>
              <w:t>通过六级口语考试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通过四级口语考试</w:t>
            </w:r>
          </w:p>
        </w:tc>
        <w:tc>
          <w:tcPr>
            <w:tcW w:type="dxa" w:w="1440"/>
          </w:tcPr>
          <w:p>
            <w:r>
              <w:t>0.5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计算机等级考试</w:t>
            </w:r>
          </w:p>
        </w:tc>
        <w:tc>
          <w:tcPr>
            <w:tcW w:type="dxa" w:w="1440"/>
          </w:tcPr>
          <w:p>
            <w:r>
              <w:t>取得全国四级证书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取得全国、省三级证书</w:t>
            </w:r>
          </w:p>
        </w:tc>
        <w:tc>
          <w:tcPr>
            <w:tcW w:type="dxa" w:w="1440"/>
          </w:tcPr>
          <w:p>
            <w:r>
              <w:t>1.5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取得全国、省二级证书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专业技能与职业资格证书考试</w:t>
            </w:r>
          </w:p>
        </w:tc>
        <w:tc>
          <w:tcPr>
            <w:tcW w:type="dxa" w:w="1440"/>
          </w:tcPr>
          <w:p>
            <w:r>
              <w:t>通过国家级专业技能与职业资格证书考试</w:t>
            </w:r>
          </w:p>
        </w:tc>
        <w:tc>
          <w:tcPr>
            <w:tcW w:type="dxa" w:w="1440"/>
          </w:tcPr>
          <w:p>
            <w:r>
              <w:t>1-3</w:t>
            </w:r>
          </w:p>
        </w:tc>
        <w:tc>
          <w:tcPr>
            <w:tcW w:type="dxa" w:w="1440"/>
          </w:tcPr>
          <w:p>
            <w:r>
              <w:t>由学院认定各类证书分值，报教学事务部备案；学生提供相应证书，各学院根据统一标准认定学分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通过省级专业技能与职业资格证书考试</w:t>
            </w:r>
          </w:p>
        </w:tc>
        <w:tc>
          <w:tcPr>
            <w:tcW w:type="dxa" w:w="1440"/>
          </w:tcPr>
          <w:p>
            <w:r>
              <w:t>0.5-2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备注：各类科研、创新创业项目，各类竞赛，发表专著、论文及作品，科技成果等项目仅对权属单位为南京工业大学的认定学分</w:t>
      </w:r>
    </w:p>
    <w:p>
      <w:r>
        <w:t>附件1：南京工业大学本科生自主个性化学习学分评定登记表.doc</w:t>
      </w:r>
    </w:p>
    <w:p>
      <w:r>
        <w:t>附件2：自主学习学分学院新增考核项目备案表.xls</w:t>
      </w:r>
    </w:p>
    <w:p>
      <w:r>
        <w:t>附件3：南京工业大学本科生自主学习学分统计表.xls</w:t>
      </w:r>
    </w:p>
    <w:p>
      <w:r>
        <w:t>发布：专业建设科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