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数理科学学院2027年推荐优秀应届本科毕业生免试攻读硕士研究生工作实施细则</w:t>
      </w:r>
    </w:p>
    <w:p>
      <w:r>
        <w:t>为加强国家战略急需拔尖创新人才选拔，科学改革学生综合素质评价方式，促进和激励本科生勤奋学习、全面发展，规范、高效地做好学院202 7年推荐优秀应届本科毕业生免试攻读硕士研究生相关工作，根据学校《关于做好202 7年推荐优秀应届本科毕业生免试攻读研究生工作的通知》（以下简称“2 027年推免工作通知”）相关要求，结合学院实际，制定本实施细则。</w:t>
      </w:r>
    </w:p>
    <w:p>
      <w:r>
        <w:t>一、组织与领导</w:t>
      </w:r>
    </w:p>
    <w:p>
      <w:r>
        <w:t>学院成立由党政主要负责人为组长，以分管本科教学和研究生教学的院领导、院党委副书记、院纪检委员或特邀监察员，以及相关专业的学术带头人或学术骨干为组员的学院推免生遴选工作小组（简称推免工作小组），负责本学院推免生遴选工作实施细则的研究制定、组织实施和咨询申诉等。学院党委负责对推免生进行思想政治品德考核。</w:t>
      </w:r>
    </w:p>
    <w:p>
      <w:r>
        <w:t>学院成立由相关学科教学指导委员会专家组成的学院推免生遴选专家审核小组（专家组成员具有相关学科副教授以上职称，不少于5人），负责论证学院相关学科专业的科研创新成果、参赛获奖等加分指标认定范围、标准等要求，以及审核鉴定学生申报的科研创新成果和参赛获奖材料。</w:t>
      </w:r>
    </w:p>
    <w:p>
      <w:r>
        <w:t>二、名额分配</w:t>
      </w:r>
    </w:p>
    <w:p>
      <w:r>
        <w:t>根据学校的统筹安排，我院今年可推荐2 1名应届本科毕业生免试攻读硕士研究生，并且可按应届毕业生人数的0 .5%（四舍五入）确定候补。学院按专业2 027届毕业生人数、本科专业建设水平、研究生培养条件和吸引力、国家战略人才需求，以及拔尖创新人才培养等因素分配各专业推免名额，如表1所示。</w:t>
      </w:r>
    </w:p>
    <w:p>
      <w:r>
        <w:t>表1各专业可推荐人数及候补人数</w:t>
      </w:r>
    </w:p>
    <w:tbl>
      <w:tblPr>
        <w:tblStyle w:val="TableGrid"/>
        <w:tblW w:type="auto" w:w="0"/>
        <w:tblLook w:firstColumn="1" w:firstRow="1" w:lastColumn="0" w:lastRow="0" w:noHBand="0" w:noVBand="1" w:val="04A0"/>
      </w:tblPr>
      <w:tblGrid>
        <w:gridCol w:w="2880"/>
        <w:gridCol w:w="2880"/>
        <w:gridCol w:w="2880"/>
      </w:tblGrid>
      <w:tr>
        <w:tc>
          <w:tcPr>
            <w:tcW w:type="dxa" w:w="2880"/>
          </w:tcPr>
          <w:p>
            <w:r>
              <w:t>专业名称</w:t>
            </w:r>
          </w:p>
        </w:tc>
        <w:tc>
          <w:tcPr>
            <w:tcW w:type="dxa" w:w="2880"/>
          </w:tcPr>
          <w:p>
            <w:r>
              <w:t>推荐人数</w:t>
            </w:r>
          </w:p>
        </w:tc>
        <w:tc>
          <w:tcPr>
            <w:tcW w:type="dxa" w:w="2880"/>
          </w:tcPr>
          <w:p>
            <w:r>
              <w:t>候补人数</w:t>
            </w:r>
          </w:p>
        </w:tc>
      </w:tr>
      <w:tr>
        <w:tc>
          <w:tcPr>
            <w:tcW w:type="dxa" w:w="2880"/>
          </w:tcPr>
          <w:p>
            <w:r>
              <w:t>数学与应用数学</w:t>
            </w:r>
          </w:p>
        </w:tc>
        <w:tc>
          <w:tcPr>
            <w:tcW w:type="dxa" w:w="2880"/>
          </w:tcPr>
          <w:p>
            <w:r>
              <w:t>4</w:t>
            </w:r>
          </w:p>
        </w:tc>
        <w:tc>
          <w:tcPr>
            <w:tcW w:type="dxa" w:w="2880"/>
          </w:tcPr>
          <w:p>
            <w:r>
              <w:t>2（候补1：光电信息科学与工程；侯补2：应用物理学）</w:t>
            </w:r>
          </w:p>
        </w:tc>
      </w:tr>
      <w:tr>
        <w:tc>
          <w:tcPr>
            <w:tcW w:type="dxa" w:w="2880"/>
          </w:tcPr>
          <w:p>
            <w:r>
              <w:t>数据科学与大数据技术</w:t>
            </w:r>
          </w:p>
        </w:tc>
        <w:tc>
          <w:tcPr>
            <w:tcW w:type="dxa" w:w="2880"/>
          </w:tcPr>
          <w:p>
            <w:r>
              <w:t>4</w:t>
            </w:r>
          </w:p>
        </w:tc>
        <w:tc>
          <w:tcPr>
            <w:tcW w:type="dxa" w:w="2880"/>
          </w:tcPr>
          <w:p/>
        </w:tc>
      </w:tr>
      <w:tr>
        <w:tc>
          <w:tcPr>
            <w:tcW w:type="dxa" w:w="2880"/>
          </w:tcPr>
          <w:p>
            <w:r>
              <w:t>信息与计算科学</w:t>
            </w:r>
          </w:p>
        </w:tc>
        <w:tc>
          <w:tcPr>
            <w:tcW w:type="dxa" w:w="2880"/>
          </w:tcPr>
          <w:p>
            <w:r>
              <w:t>2</w:t>
            </w:r>
          </w:p>
        </w:tc>
        <w:tc>
          <w:tcPr>
            <w:tcW w:type="dxa" w:w="2880"/>
          </w:tcPr>
          <w:p/>
        </w:tc>
      </w:tr>
      <w:tr>
        <w:tc>
          <w:tcPr>
            <w:tcW w:type="dxa" w:w="2880"/>
          </w:tcPr>
          <w:p>
            <w:r>
              <w:t>应用物理学</w:t>
            </w:r>
          </w:p>
        </w:tc>
        <w:tc>
          <w:tcPr>
            <w:tcW w:type="dxa" w:w="2880"/>
          </w:tcPr>
          <w:p>
            <w:r>
              <w:t>3</w:t>
            </w:r>
          </w:p>
        </w:tc>
        <w:tc>
          <w:tcPr>
            <w:tcW w:type="dxa" w:w="2880"/>
          </w:tcPr>
          <w:p/>
        </w:tc>
      </w:tr>
      <w:tr>
        <w:tc>
          <w:tcPr>
            <w:tcW w:type="dxa" w:w="2880"/>
          </w:tcPr>
          <w:p>
            <w:r>
              <w:t>光电信息科学与工程</w:t>
            </w:r>
          </w:p>
        </w:tc>
        <w:tc>
          <w:tcPr>
            <w:tcW w:type="dxa" w:w="2880"/>
          </w:tcPr>
          <w:p>
            <w:r>
              <w:t>4</w:t>
            </w:r>
          </w:p>
        </w:tc>
        <w:tc>
          <w:tcPr>
            <w:tcW w:type="dxa" w:w="2880"/>
          </w:tcPr>
          <w:p/>
        </w:tc>
      </w:tr>
      <w:tr>
        <w:tc>
          <w:tcPr>
            <w:tcW w:type="dxa" w:w="2880"/>
          </w:tcPr>
          <w:p>
            <w:r>
              <w:t>工程力学</w:t>
            </w:r>
          </w:p>
        </w:tc>
        <w:tc>
          <w:tcPr>
            <w:tcW w:type="dxa" w:w="2880"/>
          </w:tcPr>
          <w:p>
            <w:r>
              <w:t>4</w:t>
            </w:r>
          </w:p>
        </w:tc>
        <w:tc>
          <w:tcPr>
            <w:tcW w:type="dxa" w:w="2880"/>
          </w:tcPr>
          <w:p/>
        </w:tc>
      </w:tr>
    </w:tbl>
    <w:p>
      <w:r>
        <w:t>三、基本推荐条件</w:t>
      </w:r>
    </w:p>
    <w:p>
      <w:r>
        <w:t>学生同时具备以下1 -6条，可申请推免资格：</w:t>
      </w:r>
    </w:p>
    <w:p>
      <w:r>
        <w:t>1.纳入国家普通本科招生计划录取（含校内转专业学生；不含专升本、专转本、第二学士学位、独立学院学生）的我校应届毕业生（以下简称学生）。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前三年（五年制前四年）必修课程累计平均学分绩点（以下称课程平均绩点）“专业排名”前35%以内。课程成绩及绩点均以教务处“本科教学管理与服务平台”导出的记录为准，主修专业培养方案内必修课程成绩无不及格情况，采用相关课程的首次成绩作为学业成绩依据。如学生有相关课程缓考，成绩未出，缓考课程不纳入计分范围。（备注：必选、限选均视为选修课；所有选修课不考核是否及格；首次成绩及格、重修不及格的算及格。）</w:t>
      </w:r>
    </w:p>
    <w:p>
      <w:r>
        <w:t>5.全国大学英语四级考试425分及以上，或托福72分及以上，或雅思5.5分及以上。</w:t>
      </w:r>
    </w:p>
    <w:p>
      <w:r>
        <w:t>6.身心健康，达到研究生入学健康标准。</w:t>
      </w:r>
    </w:p>
    <w:p>
      <w:r>
        <w:t>四、遴选方案</w:t>
      </w:r>
    </w:p>
    <w:p>
      <w:r>
        <w:t>1.推免生思想政治品德考核为遴选推荐的首要依据，考核不合格者不予推荐。学院党委负责推免生思想政治品德考核，考核内容主要包括学生政治态度、思想表现、道德品质、科学精神、诚实守信、遵纪守法等方面。</w:t>
      </w:r>
    </w:p>
    <w:p>
      <w:r>
        <w:t>2 .全面考察学生的学习成绩与综合素质，按照综合评价成绩择优推荐。</w:t>
      </w:r>
    </w:p>
    <w:p>
      <w:r>
        <w:t>综合评价成绩=学业成绩× 80%+全面发展成绩× 20%</w:t>
      </w:r>
    </w:p>
    <w:p>
      <w:r>
        <w:t>如综合评价成绩相等，依据学业成绩进行排序；若学业成绩也相等，则以科研创新成果加分值进行排序。最终学院根据推荐名额按照总成绩从高到低排序，择优录取。</w:t>
      </w:r>
    </w:p>
    <w:p>
      <w:r>
        <w:t>1）学业成绩按“平均学分绩点×2 5 ”折算为百分制分数。</w:t>
      </w:r>
    </w:p>
    <w:p>
      <w:r>
        <w:t>四年制本科使用前三年必修课程平均绩点作为学业成绩的计算基础，分方向培养的专业方向选修课视为必修课。课程成绩及绩点均以教务处“本科教学管理与服务平台”导出的记录为准，使用学生必修课程的首次成绩作为学业成绩计算依据。坚决杜绝学业成绩做假、违规修改等问题，杜绝通过刷成绩获取推免生资格的现象。</w:t>
      </w:r>
    </w:p>
    <w:p>
      <w:r>
        <w:t>2）全面发展成绩加分项包括学生参军入伍服兵役、参加有组织志愿服务、到国际组织实习、科研创新成果、竞赛获奖等五方面内容，最终得分以审核鉴定结果为准。学生在某一方面有多项加分情况时，原则上只取一项。所有加分项以及全面发展成绩总分均以百分制表示。具体评分细则详见表2。</w:t>
      </w:r>
    </w:p>
    <w:p>
      <w:r>
        <w:t>全面发展成绩=参军入伍服兵役加分×2 0% +志愿服务加分×1 0% +国际组织实习加分×1 0% +科研创新成果加分×3 0% +竞赛获奖加分×3 0%</w:t>
      </w:r>
    </w:p>
    <w:p>
      <w:r>
        <w:t>表2全面发展成绩评分细则</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项目</w:t>
            </w:r>
          </w:p>
        </w:tc>
        <w:tc>
          <w:tcPr>
            <w:tcW w:type="dxa" w:w="1440"/>
          </w:tcPr>
          <w:p>
            <w:r>
              <w:t>权重</w:t>
            </w:r>
          </w:p>
        </w:tc>
        <w:tc>
          <w:tcPr>
            <w:tcW w:type="dxa" w:w="1440"/>
          </w:tcPr>
          <w:p>
            <w:r>
              <w:t>认定级别</w:t>
            </w:r>
          </w:p>
        </w:tc>
        <w:tc>
          <w:tcPr>
            <w:tcW w:type="dxa" w:w="1440"/>
          </w:tcPr>
          <w:p>
            <w:r>
              <w:t>要求</w:t>
            </w:r>
          </w:p>
        </w:tc>
        <w:tc>
          <w:tcPr>
            <w:tcW w:type="dxa" w:w="1440"/>
          </w:tcPr>
          <w:p>
            <w:r>
              <w:t>分值</w:t>
            </w:r>
          </w:p>
        </w:tc>
        <w:tc>
          <w:tcPr>
            <w:tcW w:type="dxa" w:w="1440"/>
          </w:tcPr>
          <w:p>
            <w:r>
              <w:t>备注</w:t>
            </w:r>
          </w:p>
        </w:tc>
      </w:tr>
      <w:tr>
        <w:tc>
          <w:tcPr>
            <w:tcW w:type="dxa" w:w="1440"/>
          </w:tcPr>
          <w:p>
            <w:r>
              <w:t>参军入伍服兵役</w:t>
            </w:r>
          </w:p>
        </w:tc>
        <w:tc>
          <w:tcPr>
            <w:tcW w:type="dxa" w:w="1440"/>
          </w:tcPr>
          <w:p>
            <w:r>
              <w:t>20%</w:t>
            </w:r>
          </w:p>
        </w:tc>
        <w:tc>
          <w:tcPr>
            <w:tcW w:type="dxa" w:w="1440"/>
          </w:tcPr>
          <w:p>
            <w:r>
              <w:t>三等功、三级表彰及以上</w:t>
            </w:r>
          </w:p>
        </w:tc>
        <w:tc>
          <w:tcPr>
            <w:tcW w:type="dxa" w:w="1440"/>
          </w:tcPr>
          <w:p>
            <w:r>
              <w:t>有立功证明</w:t>
            </w:r>
          </w:p>
        </w:tc>
        <w:tc>
          <w:tcPr>
            <w:tcW w:type="dxa" w:w="1440"/>
          </w:tcPr>
          <w:p>
            <w:r>
              <w:t>100</w:t>
            </w:r>
          </w:p>
        </w:tc>
        <w:tc>
          <w:tcPr>
            <w:tcW w:type="dxa" w:w="1440"/>
          </w:tcPr>
          <w:p>
            <w:r>
              <w:t>①所有立功受奖需提供部队相关部门颁发的奖励证书等证明材料。②按最高项记，只取一项加分，不累加。</w:t>
            </w:r>
          </w:p>
        </w:tc>
      </w:tr>
      <w:tr>
        <w:tc>
          <w:tcPr>
            <w:tcW w:type="dxa" w:w="1440"/>
          </w:tcPr>
          <w:p>
            <w:r>
              <w:t>“四有”优秀士兵</w:t>
            </w:r>
          </w:p>
        </w:tc>
        <w:tc>
          <w:tcPr>
            <w:tcW w:type="dxa" w:w="1440"/>
          </w:tcPr>
          <w:p>
            <w:r>
              <w:t>有奖励证明</w:t>
            </w:r>
          </w:p>
        </w:tc>
        <w:tc>
          <w:tcPr>
            <w:tcW w:type="dxa" w:w="1440"/>
          </w:tcPr>
          <w:p>
            <w:r>
              <w:t>7 0</w:t>
            </w:r>
          </w:p>
        </w:tc>
        <w:tc>
          <w:tcPr>
            <w:tcW w:type="dxa" w:w="1440"/>
          </w:tcPr>
          <w:p/>
        </w:tc>
        <w:tc>
          <w:tcPr>
            <w:tcW w:type="dxa" w:w="1440"/>
          </w:tcPr>
          <w:p/>
        </w:tc>
        <w:tc>
          <w:tcPr>
            <w:tcW w:type="dxa" w:w="1440"/>
          </w:tcPr>
          <w:p/>
        </w:tc>
      </w:tr>
      <w:tr>
        <w:tc>
          <w:tcPr>
            <w:tcW w:type="dxa" w:w="1440"/>
          </w:tcPr>
          <w:p>
            <w:r>
              <w:t>嘉奖</w:t>
            </w:r>
          </w:p>
        </w:tc>
        <w:tc>
          <w:tcPr>
            <w:tcW w:type="dxa" w:w="1440"/>
          </w:tcPr>
          <w:p>
            <w:r>
              <w:t>有嘉奖证明</w:t>
            </w:r>
          </w:p>
        </w:tc>
        <w:tc>
          <w:tcPr>
            <w:tcW w:type="dxa" w:w="1440"/>
          </w:tcPr>
          <w:p>
            <w:r>
              <w:t>5 0</w:t>
            </w:r>
          </w:p>
        </w:tc>
        <w:tc>
          <w:tcPr>
            <w:tcW w:type="dxa" w:w="1440"/>
          </w:tcPr>
          <w:p/>
        </w:tc>
        <w:tc>
          <w:tcPr>
            <w:tcW w:type="dxa" w:w="1440"/>
          </w:tcPr>
          <w:p/>
        </w:tc>
        <w:tc>
          <w:tcPr>
            <w:tcW w:type="dxa" w:w="1440"/>
          </w:tcPr>
          <w:p/>
        </w:tc>
      </w:tr>
      <w:tr>
        <w:tc>
          <w:tcPr>
            <w:tcW w:type="dxa" w:w="1440"/>
          </w:tcPr>
          <w:p>
            <w:r>
              <w:t>入伍</w:t>
            </w:r>
          </w:p>
        </w:tc>
        <w:tc>
          <w:tcPr>
            <w:tcW w:type="dxa" w:w="1440"/>
          </w:tcPr>
          <w:p>
            <w:r>
              <w:t>有退役证明</w:t>
            </w:r>
          </w:p>
        </w:tc>
        <w:tc>
          <w:tcPr>
            <w:tcW w:type="dxa" w:w="1440"/>
          </w:tcPr>
          <w:p>
            <w:r>
              <w:t>20</w:t>
            </w:r>
          </w:p>
        </w:tc>
        <w:tc>
          <w:tcPr>
            <w:tcW w:type="dxa" w:w="1440"/>
          </w:tcPr>
          <w:p/>
        </w:tc>
        <w:tc>
          <w:tcPr>
            <w:tcW w:type="dxa" w:w="1440"/>
          </w:tcPr>
          <w:p/>
        </w:tc>
        <w:tc>
          <w:tcPr>
            <w:tcW w:type="dxa" w:w="1440"/>
          </w:tcPr>
          <w:p/>
        </w:tc>
      </w:tr>
      <w:tr>
        <w:tc>
          <w:tcPr>
            <w:tcW w:type="dxa" w:w="1440"/>
          </w:tcPr>
          <w:p>
            <w:r>
              <w:t>参加有组织志愿服务</w:t>
            </w:r>
          </w:p>
        </w:tc>
        <w:tc>
          <w:tcPr>
            <w:tcW w:type="dxa" w:w="1440"/>
          </w:tcPr>
          <w:p>
            <w:r>
              <w:t>10%</w:t>
            </w:r>
          </w:p>
        </w:tc>
        <w:tc>
          <w:tcPr>
            <w:tcW w:type="dxa" w:w="1440"/>
          </w:tcPr>
          <w:p>
            <w:r>
              <w:t>详见附件3《关于202 7年学校推免工作志愿服务赋分及认定的指导意见》（备注：参加义务献血并取得献血证截止时间为2 026年8月2 9日）</w:t>
            </w:r>
          </w:p>
        </w:tc>
        <w:tc>
          <w:tcPr>
            <w:tcW w:type="dxa" w:w="1440"/>
          </w:tcPr>
          <w:p/>
        </w:tc>
        <w:tc>
          <w:tcPr>
            <w:tcW w:type="dxa" w:w="1440"/>
          </w:tcPr>
          <w:p/>
        </w:tc>
        <w:tc>
          <w:tcPr>
            <w:tcW w:type="dxa" w:w="1440"/>
          </w:tcPr>
          <w:p/>
        </w:tc>
      </w:tr>
      <w:tr>
        <w:tc>
          <w:tcPr>
            <w:tcW w:type="dxa" w:w="1440"/>
          </w:tcPr>
          <w:p>
            <w:r>
              <w:t>到国际组织实习</w:t>
            </w:r>
          </w:p>
        </w:tc>
        <w:tc>
          <w:tcPr>
            <w:tcW w:type="dxa" w:w="1440"/>
          </w:tcPr>
          <w:p>
            <w:r>
              <w:t>10 %</w:t>
            </w:r>
          </w:p>
        </w:tc>
        <w:tc>
          <w:tcPr>
            <w:tcW w:type="dxa" w:w="1440"/>
          </w:tcPr>
          <w:p>
            <w:r>
              <w:t>教育部高校学生司和全国高等学校学生信息咨询与就业指导中心建立的高校毕业生到国际组织实习任职信息服务平台(https://gj.ncss.cn/job.html)推介的国际组织的实习并获得实习经历正式认定</w:t>
            </w:r>
          </w:p>
        </w:tc>
        <w:tc>
          <w:tcPr>
            <w:tcW w:type="dxa" w:w="1440"/>
          </w:tcPr>
          <w:p>
            <w:r>
              <w:t>提供实习经历认定证明材料</w:t>
            </w:r>
          </w:p>
        </w:tc>
        <w:tc>
          <w:tcPr>
            <w:tcW w:type="dxa" w:w="1440"/>
          </w:tcPr>
          <w:p>
            <w:r>
              <w:t>100</w:t>
            </w:r>
          </w:p>
        </w:tc>
        <w:tc>
          <w:tcPr>
            <w:tcW w:type="dxa" w:w="1440"/>
          </w:tcPr>
          <w:p>
            <w:r>
              <w:t>只取一项加分，不累加。</w:t>
            </w:r>
          </w:p>
        </w:tc>
      </w:tr>
      <w:tr>
        <w:tc>
          <w:tcPr>
            <w:tcW w:type="dxa" w:w="1440"/>
          </w:tcPr>
          <w:p>
            <w:r>
              <w:t>完成教育部、省教育厅或其他部委的国际组织实习、培养项目并获得实习经历正式认定</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完成在与学校有正式合作关系的国际组织实习并获得实习经历正式认定</w:t>
            </w:r>
          </w:p>
        </w:tc>
        <w:tc>
          <w:tcPr>
            <w:tcW w:type="dxa" w:w="1440"/>
          </w:tcPr>
          <w:p>
            <w:r>
              <w:t>30</w:t>
            </w:r>
          </w:p>
        </w:tc>
        <w:tc>
          <w:tcPr>
            <w:tcW w:type="dxa" w:w="1440"/>
          </w:tcPr>
          <w:p/>
        </w:tc>
        <w:tc>
          <w:tcPr>
            <w:tcW w:type="dxa" w:w="1440"/>
          </w:tcPr>
          <w:p/>
        </w:tc>
        <w:tc>
          <w:tcPr>
            <w:tcW w:type="dxa" w:w="1440"/>
          </w:tcPr>
          <w:p/>
        </w:tc>
        <w:tc>
          <w:tcPr>
            <w:tcW w:type="dxa" w:w="1440"/>
          </w:tcPr>
          <w:p/>
        </w:tc>
      </w:tr>
      <w:tr>
        <w:tc>
          <w:tcPr>
            <w:tcW w:type="dxa" w:w="1440"/>
          </w:tcPr>
          <w:p>
            <w:r>
              <w:t>科研创新成果</w:t>
            </w:r>
          </w:p>
        </w:tc>
        <w:tc>
          <w:tcPr>
            <w:tcW w:type="dxa" w:w="1440"/>
          </w:tcPr>
          <w:p>
            <w:r>
              <w:t>30 %</w:t>
            </w:r>
          </w:p>
        </w:tc>
        <w:tc>
          <w:tcPr>
            <w:tcW w:type="dxa" w:w="1440"/>
          </w:tcPr>
          <w:p>
            <w:r>
              <w:t>SCI一区论文</w:t>
            </w:r>
          </w:p>
        </w:tc>
        <w:tc>
          <w:tcPr>
            <w:tcW w:type="dxa" w:w="1440"/>
          </w:tcPr>
          <w:p>
            <w:r>
              <w:t>独立作者或第一作者或指导老师为第一作者、学生为第二作者，提供证明材料</w:t>
            </w:r>
          </w:p>
        </w:tc>
        <w:tc>
          <w:tcPr>
            <w:tcW w:type="dxa" w:w="1440"/>
          </w:tcPr>
          <w:p>
            <w:r>
              <w:t>1 00</w:t>
            </w:r>
          </w:p>
        </w:tc>
        <w:tc>
          <w:tcPr>
            <w:tcW w:type="dxa" w:w="1440"/>
          </w:tcPr>
          <w:p>
            <w:r>
              <w:t>①论文分区以中科院分区为准。以正式见刊为准。②成果署名单位必须是南京工业大学。③学生与其亲属及其他利益相关者合作的科研成果，不纳入加分指标认定范围。④科研创新成果的审核鉴定由学院推免生遴选专家审核小组负责。申请人须参加公开答辩，审核鉴定结果须公开公示。⑤本校老师一作、学生二作的论文分值按乘0 .5系数计算。⑥只取一项加分，不累加。</w:t>
            </w:r>
          </w:p>
        </w:tc>
      </w:tr>
      <w:tr>
        <w:tc>
          <w:tcPr>
            <w:tcW w:type="dxa" w:w="1440"/>
          </w:tcPr>
          <w:p>
            <w:r>
              <w:t>SCI二区论文</w:t>
            </w:r>
          </w:p>
        </w:tc>
        <w:tc>
          <w:tcPr>
            <w:tcW w:type="dxa" w:w="1440"/>
          </w:tcPr>
          <w:p>
            <w:r>
              <w:t>8 0</w:t>
            </w:r>
          </w:p>
        </w:tc>
        <w:tc>
          <w:tcPr>
            <w:tcW w:type="dxa" w:w="1440"/>
          </w:tcPr>
          <w:p/>
        </w:tc>
        <w:tc>
          <w:tcPr>
            <w:tcW w:type="dxa" w:w="1440"/>
          </w:tcPr>
          <w:p/>
        </w:tc>
        <w:tc>
          <w:tcPr>
            <w:tcW w:type="dxa" w:w="1440"/>
          </w:tcPr>
          <w:p/>
        </w:tc>
        <w:tc>
          <w:tcPr>
            <w:tcW w:type="dxa" w:w="1440"/>
          </w:tcPr>
          <w:p/>
        </w:tc>
      </w:tr>
      <w:tr>
        <w:tc>
          <w:tcPr>
            <w:tcW w:type="dxa" w:w="1440"/>
          </w:tcPr>
          <w:p>
            <w:r>
              <w:t>SCI三区论文</w:t>
            </w:r>
          </w:p>
        </w:tc>
        <w:tc>
          <w:tcPr>
            <w:tcW w:type="dxa" w:w="1440"/>
          </w:tcPr>
          <w:p>
            <w:r>
              <w:t>6 0</w:t>
            </w:r>
          </w:p>
        </w:tc>
        <w:tc>
          <w:tcPr>
            <w:tcW w:type="dxa" w:w="1440"/>
          </w:tcPr>
          <w:p/>
        </w:tc>
        <w:tc>
          <w:tcPr>
            <w:tcW w:type="dxa" w:w="1440"/>
          </w:tcPr>
          <w:p/>
        </w:tc>
        <w:tc>
          <w:tcPr>
            <w:tcW w:type="dxa" w:w="1440"/>
          </w:tcPr>
          <w:p/>
        </w:tc>
        <w:tc>
          <w:tcPr>
            <w:tcW w:type="dxa" w:w="1440"/>
          </w:tcPr>
          <w:p/>
        </w:tc>
      </w:tr>
      <w:tr>
        <w:tc>
          <w:tcPr>
            <w:tcW w:type="dxa" w:w="1440"/>
          </w:tcPr>
          <w:p>
            <w:r>
              <w:t>SCI四区论文</w:t>
            </w:r>
          </w:p>
        </w:tc>
        <w:tc>
          <w:tcPr>
            <w:tcW w:type="dxa" w:w="1440"/>
          </w:tcPr>
          <w:p>
            <w:r>
              <w:t>4 0</w:t>
            </w:r>
          </w:p>
        </w:tc>
        <w:tc>
          <w:tcPr>
            <w:tcW w:type="dxa" w:w="1440"/>
          </w:tcPr>
          <w:p/>
        </w:tc>
        <w:tc>
          <w:tcPr>
            <w:tcW w:type="dxa" w:w="1440"/>
          </w:tcPr>
          <w:p/>
        </w:tc>
        <w:tc>
          <w:tcPr>
            <w:tcW w:type="dxa" w:w="1440"/>
          </w:tcPr>
          <w:p/>
        </w:tc>
        <w:tc>
          <w:tcPr>
            <w:tcW w:type="dxa" w:w="1440"/>
          </w:tcPr>
          <w:p/>
        </w:tc>
      </w:tr>
      <w:tr>
        <w:tc>
          <w:tcPr>
            <w:tcW w:type="dxa" w:w="1440"/>
          </w:tcPr>
          <w:p>
            <w:r>
              <w:t>EI论文</w:t>
            </w:r>
          </w:p>
        </w:tc>
        <w:tc>
          <w:tcPr>
            <w:tcW w:type="dxa" w:w="1440"/>
          </w:tcPr>
          <w:p>
            <w:r>
              <w:t>4 0</w:t>
            </w:r>
          </w:p>
        </w:tc>
        <w:tc>
          <w:tcPr>
            <w:tcW w:type="dxa" w:w="1440"/>
          </w:tcPr>
          <w:p/>
        </w:tc>
        <w:tc>
          <w:tcPr>
            <w:tcW w:type="dxa" w:w="1440"/>
          </w:tcPr>
          <w:p/>
        </w:tc>
        <w:tc>
          <w:tcPr>
            <w:tcW w:type="dxa" w:w="1440"/>
          </w:tcPr>
          <w:p/>
        </w:tc>
        <w:tc>
          <w:tcPr>
            <w:tcW w:type="dxa" w:w="1440"/>
          </w:tcPr>
          <w:p/>
        </w:tc>
      </w:tr>
      <w:tr>
        <w:tc>
          <w:tcPr>
            <w:tcW w:type="dxa" w:w="1440"/>
          </w:tcPr>
          <w:p>
            <w:r>
              <w:t>北大核心</w:t>
            </w:r>
          </w:p>
        </w:tc>
        <w:tc>
          <w:tcPr>
            <w:tcW w:type="dxa" w:w="1440"/>
          </w:tcPr>
          <w:p>
            <w:r>
              <w:t>2 0</w:t>
            </w:r>
          </w:p>
        </w:tc>
        <w:tc>
          <w:tcPr>
            <w:tcW w:type="dxa" w:w="1440"/>
          </w:tcPr>
          <w:p/>
        </w:tc>
        <w:tc>
          <w:tcPr>
            <w:tcW w:type="dxa" w:w="1440"/>
          </w:tcPr>
          <w:p/>
        </w:tc>
        <w:tc>
          <w:tcPr>
            <w:tcW w:type="dxa" w:w="1440"/>
          </w:tcPr>
          <w:p/>
        </w:tc>
        <w:tc>
          <w:tcPr>
            <w:tcW w:type="dxa" w:w="1440"/>
          </w:tcPr>
          <w:p/>
        </w:tc>
      </w:tr>
      <w:tr>
        <w:tc>
          <w:tcPr>
            <w:tcW w:type="dxa" w:w="1440"/>
          </w:tcPr>
          <w:p>
            <w:r>
              <w:t>竞赛获奖</w:t>
            </w:r>
          </w:p>
        </w:tc>
        <w:tc>
          <w:tcPr>
            <w:tcW w:type="dxa" w:w="1440"/>
          </w:tcPr>
          <w:p>
            <w:r>
              <w:t>30 %</w:t>
            </w:r>
          </w:p>
        </w:tc>
        <w:tc>
          <w:tcPr>
            <w:tcW w:type="dxa" w:w="1440"/>
          </w:tcPr>
          <w:p>
            <w:r>
              <w:t>重中之重(A类)</w:t>
            </w:r>
          </w:p>
        </w:tc>
        <w:tc>
          <w:tcPr>
            <w:tcW w:type="dxa" w:w="1440"/>
          </w:tcPr>
          <w:p>
            <w:r>
              <w:t>特等奖</w:t>
            </w:r>
          </w:p>
        </w:tc>
        <w:tc>
          <w:tcPr>
            <w:tcW w:type="dxa" w:w="1440"/>
          </w:tcPr>
          <w:p>
            <w:r>
              <w:t>1 00</w:t>
            </w:r>
          </w:p>
        </w:tc>
        <w:tc>
          <w:tcPr>
            <w:tcW w:type="dxa" w:w="1440"/>
          </w:tcPr>
          <w:p>
            <w:r>
              <w:t>①竞赛项目以赛事当年教务处发布的《南京工业大学学科竞赛与创新创业竞赛活动目录》为准。竞赛获奖应为学生独立参加或者作为主力成员参加与学业相关的国家级学科竞赛，并获得三等奖及以上奖励。②独立参赛按表计分，团体赛中的成员分值按乘（1 /学生排名）的系数计算。③竞赛获奖的审核鉴定由学院推免生遴选专家审核小组负责。申请人须参加公开答辩，审核鉴定结果须公开公示。④若该赛事不设特等奖，则一等奖、二等奖、三等奖分别等同特等奖、一等奖、二等奖进行计分。⑤三等奖以下不加分。⑥只取一项加分，不累加。</w:t>
            </w:r>
          </w:p>
        </w:tc>
      </w:tr>
      <w:tr>
        <w:tc>
          <w:tcPr>
            <w:tcW w:type="dxa" w:w="1440"/>
          </w:tcPr>
          <w:p>
            <w:r>
              <w:t>一等奖</w:t>
            </w:r>
          </w:p>
        </w:tc>
        <w:tc>
          <w:tcPr>
            <w:tcW w:type="dxa" w:w="1440"/>
          </w:tcPr>
          <w:p>
            <w:r>
              <w:t>8 0</w:t>
            </w:r>
          </w:p>
        </w:tc>
        <w:tc>
          <w:tcPr>
            <w:tcW w:type="dxa" w:w="1440"/>
          </w:tcPr>
          <w:p/>
        </w:tc>
        <w:tc>
          <w:tcPr>
            <w:tcW w:type="dxa" w:w="1440"/>
          </w:tcPr>
          <w:p/>
        </w:tc>
        <w:tc>
          <w:tcPr>
            <w:tcW w:type="dxa" w:w="1440"/>
          </w:tcPr>
          <w:p/>
        </w:tc>
        <w:tc>
          <w:tcPr>
            <w:tcW w:type="dxa" w:w="1440"/>
          </w:tcPr>
          <w:p/>
        </w:tc>
      </w:tr>
      <w:tr>
        <w:tc>
          <w:tcPr>
            <w:tcW w:type="dxa" w:w="1440"/>
          </w:tcPr>
          <w:p>
            <w:r>
              <w:t>二等奖</w:t>
            </w:r>
          </w:p>
        </w:tc>
        <w:tc>
          <w:tcPr>
            <w:tcW w:type="dxa" w:w="1440"/>
          </w:tcPr>
          <w:p>
            <w:r>
              <w:t>6 0</w:t>
            </w:r>
          </w:p>
        </w:tc>
        <w:tc>
          <w:tcPr>
            <w:tcW w:type="dxa" w:w="1440"/>
          </w:tcPr>
          <w:p/>
        </w:tc>
        <w:tc>
          <w:tcPr>
            <w:tcW w:type="dxa" w:w="1440"/>
          </w:tcPr>
          <w:p/>
        </w:tc>
        <w:tc>
          <w:tcPr>
            <w:tcW w:type="dxa" w:w="1440"/>
          </w:tcPr>
          <w:p/>
        </w:tc>
        <w:tc>
          <w:tcPr>
            <w:tcW w:type="dxa" w:w="1440"/>
          </w:tcPr>
          <w:p/>
        </w:tc>
      </w:tr>
      <w:tr>
        <w:tc>
          <w:tcPr>
            <w:tcW w:type="dxa" w:w="1440"/>
          </w:tcPr>
          <w:p>
            <w:r>
              <w:t>三等奖</w:t>
            </w:r>
          </w:p>
        </w:tc>
        <w:tc>
          <w:tcPr>
            <w:tcW w:type="dxa" w:w="1440"/>
          </w:tcPr>
          <w:p>
            <w:r>
              <w:t>4 0</w:t>
            </w:r>
          </w:p>
        </w:tc>
        <w:tc>
          <w:tcPr>
            <w:tcW w:type="dxa" w:w="1440"/>
          </w:tcPr>
          <w:p/>
        </w:tc>
        <w:tc>
          <w:tcPr>
            <w:tcW w:type="dxa" w:w="1440"/>
          </w:tcPr>
          <w:p/>
        </w:tc>
        <w:tc>
          <w:tcPr>
            <w:tcW w:type="dxa" w:w="1440"/>
          </w:tcPr>
          <w:p/>
        </w:tc>
        <w:tc>
          <w:tcPr>
            <w:tcW w:type="dxa" w:w="1440"/>
          </w:tcPr>
          <w:p/>
        </w:tc>
      </w:tr>
      <w:tr>
        <w:tc>
          <w:tcPr>
            <w:tcW w:type="dxa" w:w="1440"/>
          </w:tcPr>
          <w:p>
            <w:r>
              <w:t>重点(B类)</w:t>
            </w:r>
          </w:p>
        </w:tc>
        <w:tc>
          <w:tcPr>
            <w:tcW w:type="dxa" w:w="1440"/>
          </w:tcPr>
          <w:p>
            <w:r>
              <w:t>特等奖</w:t>
            </w:r>
          </w:p>
        </w:tc>
        <w:tc>
          <w:tcPr>
            <w:tcW w:type="dxa" w:w="1440"/>
          </w:tcPr>
          <w:p>
            <w:r>
              <w:t>70</w:t>
            </w:r>
          </w:p>
        </w:tc>
        <w:tc>
          <w:tcPr>
            <w:tcW w:type="dxa" w:w="1440"/>
          </w:tcPr>
          <w:p/>
        </w:tc>
        <w:tc>
          <w:tcPr>
            <w:tcW w:type="dxa" w:w="1440"/>
          </w:tcPr>
          <w:p/>
        </w:tc>
        <w:tc>
          <w:tcPr>
            <w:tcW w:type="dxa" w:w="1440"/>
          </w:tcPr>
          <w:p/>
        </w:tc>
      </w:tr>
      <w:tr>
        <w:tc>
          <w:tcPr>
            <w:tcW w:type="dxa" w:w="1440"/>
          </w:tcPr>
          <w:p>
            <w:r>
              <w:t>一等奖</w:t>
            </w:r>
          </w:p>
        </w:tc>
        <w:tc>
          <w:tcPr>
            <w:tcW w:type="dxa" w:w="1440"/>
          </w:tcPr>
          <w:p>
            <w:r>
              <w:t>56</w:t>
            </w:r>
          </w:p>
        </w:tc>
        <w:tc>
          <w:tcPr>
            <w:tcW w:type="dxa" w:w="1440"/>
          </w:tcPr>
          <w:p/>
        </w:tc>
        <w:tc>
          <w:tcPr>
            <w:tcW w:type="dxa" w:w="1440"/>
          </w:tcPr>
          <w:p/>
        </w:tc>
        <w:tc>
          <w:tcPr>
            <w:tcW w:type="dxa" w:w="1440"/>
          </w:tcPr>
          <w:p/>
        </w:tc>
        <w:tc>
          <w:tcPr>
            <w:tcW w:type="dxa" w:w="1440"/>
          </w:tcPr>
          <w:p/>
        </w:tc>
      </w:tr>
      <w:tr>
        <w:tc>
          <w:tcPr>
            <w:tcW w:type="dxa" w:w="1440"/>
          </w:tcPr>
          <w:p>
            <w:r>
              <w:t>二等奖</w:t>
            </w:r>
          </w:p>
        </w:tc>
        <w:tc>
          <w:tcPr>
            <w:tcW w:type="dxa" w:w="1440"/>
          </w:tcPr>
          <w:p>
            <w:r>
              <w:t>42</w:t>
            </w:r>
          </w:p>
        </w:tc>
        <w:tc>
          <w:tcPr>
            <w:tcW w:type="dxa" w:w="1440"/>
          </w:tcPr>
          <w:p/>
        </w:tc>
        <w:tc>
          <w:tcPr>
            <w:tcW w:type="dxa" w:w="1440"/>
          </w:tcPr>
          <w:p/>
        </w:tc>
        <w:tc>
          <w:tcPr>
            <w:tcW w:type="dxa" w:w="1440"/>
          </w:tcPr>
          <w:p/>
        </w:tc>
        <w:tc>
          <w:tcPr>
            <w:tcW w:type="dxa" w:w="1440"/>
          </w:tcPr>
          <w:p/>
        </w:tc>
      </w:tr>
      <w:tr>
        <w:tc>
          <w:tcPr>
            <w:tcW w:type="dxa" w:w="1440"/>
          </w:tcPr>
          <w:p>
            <w:r>
              <w:t>三等奖</w:t>
            </w:r>
          </w:p>
        </w:tc>
        <w:tc>
          <w:tcPr>
            <w:tcW w:type="dxa" w:w="1440"/>
          </w:tcPr>
          <w:p>
            <w:r>
              <w:t>2 8</w:t>
            </w:r>
          </w:p>
        </w:tc>
        <w:tc>
          <w:tcPr>
            <w:tcW w:type="dxa" w:w="1440"/>
          </w:tcPr>
          <w:p/>
        </w:tc>
        <w:tc>
          <w:tcPr>
            <w:tcW w:type="dxa" w:w="1440"/>
          </w:tcPr>
          <w:p/>
        </w:tc>
        <w:tc>
          <w:tcPr>
            <w:tcW w:type="dxa" w:w="1440"/>
          </w:tcPr>
          <w:p/>
        </w:tc>
        <w:tc>
          <w:tcPr>
            <w:tcW w:type="dxa" w:w="1440"/>
          </w:tcPr>
          <w:p/>
        </w:tc>
      </w:tr>
      <w:tr>
        <w:tc>
          <w:tcPr>
            <w:tcW w:type="dxa" w:w="1440"/>
          </w:tcPr>
          <w:p>
            <w:r>
              <w:t>重要(C类)</w:t>
            </w:r>
          </w:p>
        </w:tc>
        <w:tc>
          <w:tcPr>
            <w:tcW w:type="dxa" w:w="1440"/>
          </w:tcPr>
          <w:p>
            <w:r>
              <w:t>特等奖</w:t>
            </w:r>
          </w:p>
        </w:tc>
        <w:tc>
          <w:tcPr>
            <w:tcW w:type="dxa" w:w="1440"/>
          </w:tcPr>
          <w:p>
            <w:r>
              <w:t>40</w:t>
            </w:r>
          </w:p>
        </w:tc>
        <w:tc>
          <w:tcPr>
            <w:tcW w:type="dxa" w:w="1440"/>
          </w:tcPr>
          <w:p/>
        </w:tc>
        <w:tc>
          <w:tcPr>
            <w:tcW w:type="dxa" w:w="1440"/>
          </w:tcPr>
          <w:p/>
        </w:tc>
        <w:tc>
          <w:tcPr>
            <w:tcW w:type="dxa" w:w="1440"/>
          </w:tcPr>
          <w:p/>
        </w:tc>
      </w:tr>
      <w:tr>
        <w:tc>
          <w:tcPr>
            <w:tcW w:type="dxa" w:w="1440"/>
          </w:tcPr>
          <w:p>
            <w:r>
              <w:t>一等奖</w:t>
            </w:r>
          </w:p>
        </w:tc>
        <w:tc>
          <w:tcPr>
            <w:tcW w:type="dxa" w:w="1440"/>
          </w:tcPr>
          <w:p>
            <w:r>
              <w:t>32</w:t>
            </w:r>
          </w:p>
        </w:tc>
        <w:tc>
          <w:tcPr>
            <w:tcW w:type="dxa" w:w="1440"/>
          </w:tcPr>
          <w:p/>
        </w:tc>
        <w:tc>
          <w:tcPr>
            <w:tcW w:type="dxa" w:w="1440"/>
          </w:tcPr>
          <w:p/>
        </w:tc>
        <w:tc>
          <w:tcPr>
            <w:tcW w:type="dxa" w:w="1440"/>
          </w:tcPr>
          <w:p/>
        </w:tc>
        <w:tc>
          <w:tcPr>
            <w:tcW w:type="dxa" w:w="1440"/>
          </w:tcPr>
          <w:p/>
        </w:tc>
      </w:tr>
      <w:tr>
        <w:tc>
          <w:tcPr>
            <w:tcW w:type="dxa" w:w="1440"/>
          </w:tcPr>
          <w:p>
            <w:r>
              <w:t>二等奖</w:t>
            </w:r>
          </w:p>
        </w:tc>
        <w:tc>
          <w:tcPr>
            <w:tcW w:type="dxa" w:w="1440"/>
          </w:tcPr>
          <w:p>
            <w:r>
              <w:t>24</w:t>
            </w:r>
          </w:p>
        </w:tc>
        <w:tc>
          <w:tcPr>
            <w:tcW w:type="dxa" w:w="1440"/>
          </w:tcPr>
          <w:p/>
        </w:tc>
        <w:tc>
          <w:tcPr>
            <w:tcW w:type="dxa" w:w="1440"/>
          </w:tcPr>
          <w:p/>
        </w:tc>
        <w:tc>
          <w:tcPr>
            <w:tcW w:type="dxa" w:w="1440"/>
          </w:tcPr>
          <w:p/>
        </w:tc>
        <w:tc>
          <w:tcPr>
            <w:tcW w:type="dxa" w:w="1440"/>
          </w:tcPr>
          <w:p/>
        </w:tc>
      </w:tr>
      <w:tr>
        <w:tc>
          <w:tcPr>
            <w:tcW w:type="dxa" w:w="1440"/>
          </w:tcPr>
          <w:p>
            <w:r>
              <w:t>三等奖</w:t>
            </w:r>
          </w:p>
        </w:tc>
        <w:tc>
          <w:tcPr>
            <w:tcW w:type="dxa" w:w="1440"/>
          </w:tcPr>
          <w:p>
            <w:r>
              <w:t>1 6</w:t>
            </w:r>
          </w:p>
        </w:tc>
        <w:tc>
          <w:tcPr>
            <w:tcW w:type="dxa" w:w="1440"/>
          </w:tcPr>
          <w:p/>
        </w:tc>
        <w:tc>
          <w:tcPr>
            <w:tcW w:type="dxa" w:w="1440"/>
          </w:tcPr>
          <w:p/>
        </w:tc>
        <w:tc>
          <w:tcPr>
            <w:tcW w:type="dxa" w:w="1440"/>
          </w:tcPr>
          <w:p/>
        </w:tc>
        <w:tc>
          <w:tcPr>
            <w:tcW w:type="dxa" w:w="1440"/>
          </w:tcPr>
          <w:p/>
        </w:tc>
      </w:tr>
      <w:tr>
        <w:tc>
          <w:tcPr>
            <w:tcW w:type="dxa" w:w="1440"/>
          </w:tcPr>
          <w:p>
            <w:r>
              <w:t>一般(D类)</w:t>
            </w:r>
          </w:p>
        </w:tc>
        <w:tc>
          <w:tcPr>
            <w:tcW w:type="dxa" w:w="1440"/>
          </w:tcPr>
          <w:p>
            <w:r>
              <w:t>特等奖</w:t>
            </w:r>
          </w:p>
        </w:tc>
        <w:tc>
          <w:tcPr>
            <w:tcW w:type="dxa" w:w="1440"/>
          </w:tcPr>
          <w:p>
            <w:r>
              <w:t>10</w:t>
            </w:r>
          </w:p>
        </w:tc>
        <w:tc>
          <w:tcPr>
            <w:tcW w:type="dxa" w:w="1440"/>
          </w:tcPr>
          <w:p/>
        </w:tc>
        <w:tc>
          <w:tcPr>
            <w:tcW w:type="dxa" w:w="1440"/>
          </w:tcPr>
          <w:p/>
        </w:tc>
        <w:tc>
          <w:tcPr>
            <w:tcW w:type="dxa" w:w="1440"/>
          </w:tcPr>
          <w:p/>
        </w:tc>
      </w:tr>
      <w:tr>
        <w:tc>
          <w:tcPr>
            <w:tcW w:type="dxa" w:w="1440"/>
          </w:tcPr>
          <w:p>
            <w:r>
              <w:t>一等奖</w:t>
            </w:r>
          </w:p>
        </w:tc>
        <w:tc>
          <w:tcPr>
            <w:tcW w:type="dxa" w:w="1440"/>
          </w:tcPr>
          <w:p>
            <w:r>
              <w:t>8</w:t>
            </w:r>
          </w:p>
        </w:tc>
        <w:tc>
          <w:tcPr>
            <w:tcW w:type="dxa" w:w="1440"/>
          </w:tcPr>
          <w:p/>
        </w:tc>
        <w:tc>
          <w:tcPr>
            <w:tcW w:type="dxa" w:w="1440"/>
          </w:tcPr>
          <w:p/>
        </w:tc>
        <w:tc>
          <w:tcPr>
            <w:tcW w:type="dxa" w:w="1440"/>
          </w:tcPr>
          <w:p/>
        </w:tc>
        <w:tc>
          <w:tcPr>
            <w:tcW w:type="dxa" w:w="1440"/>
          </w:tcPr>
          <w:p/>
        </w:tc>
      </w:tr>
      <w:tr>
        <w:tc>
          <w:tcPr>
            <w:tcW w:type="dxa" w:w="1440"/>
          </w:tcPr>
          <w:p>
            <w:r>
              <w:t>二等奖</w:t>
            </w:r>
          </w:p>
        </w:tc>
        <w:tc>
          <w:tcPr>
            <w:tcW w:type="dxa" w:w="1440"/>
          </w:tcPr>
          <w:p>
            <w:r>
              <w:t>6</w:t>
            </w:r>
          </w:p>
        </w:tc>
        <w:tc>
          <w:tcPr>
            <w:tcW w:type="dxa" w:w="1440"/>
          </w:tcPr>
          <w:p/>
        </w:tc>
        <w:tc>
          <w:tcPr>
            <w:tcW w:type="dxa" w:w="1440"/>
          </w:tcPr>
          <w:p/>
        </w:tc>
        <w:tc>
          <w:tcPr>
            <w:tcW w:type="dxa" w:w="1440"/>
          </w:tcPr>
          <w:p/>
        </w:tc>
        <w:tc>
          <w:tcPr>
            <w:tcW w:type="dxa" w:w="1440"/>
          </w:tcPr>
          <w:p/>
        </w:tc>
      </w:tr>
      <w:tr>
        <w:tc>
          <w:tcPr>
            <w:tcW w:type="dxa" w:w="1440"/>
          </w:tcPr>
          <w:p>
            <w:r>
              <w:t>三等奖</w:t>
            </w:r>
          </w:p>
        </w:tc>
        <w:tc>
          <w:tcPr>
            <w:tcW w:type="dxa" w:w="1440"/>
          </w:tcPr>
          <w:p>
            <w:r>
              <w:t>4</w:t>
            </w:r>
          </w:p>
        </w:tc>
        <w:tc>
          <w:tcPr>
            <w:tcW w:type="dxa" w:w="1440"/>
          </w:tcPr>
          <w:p/>
        </w:tc>
        <w:tc>
          <w:tcPr>
            <w:tcW w:type="dxa" w:w="1440"/>
          </w:tcPr>
          <w:p/>
        </w:tc>
        <w:tc>
          <w:tcPr>
            <w:tcW w:type="dxa" w:w="1440"/>
          </w:tcPr>
          <w:p/>
        </w:tc>
        <w:tc>
          <w:tcPr>
            <w:tcW w:type="dxa" w:w="1440"/>
          </w:tcPr>
          <w:p/>
        </w:tc>
      </w:tr>
    </w:tbl>
    <w:p>
      <w:r>
        <w:t>五、遴选程序</w:t>
      </w:r>
    </w:p>
    <w:p>
      <w:r>
        <w:t>（一）个人申请</w:t>
      </w:r>
    </w:p>
    <w:p>
      <w:r>
        <w:t>符合基本推荐条件的学生提交《推荐免试研究生资格申请表》（附件1）、《推荐免试研究生思想政治品德考核表》（附件2）、相关证明材料。学生不得同时申请“研究生支教团”类别推免生和普通推免生，只能选择一个类别申请。工作小组审查申请人是否满足基本推荐条件，并如实填写申请表中工作小组审核意见。</w:t>
      </w:r>
    </w:p>
    <w:p>
      <w:r>
        <w:t>（二）材料审核</w:t>
      </w:r>
    </w:p>
    <w:p>
      <w:r>
        <w:t>1 .学院党委对满足基本推荐的申请人进行思想政治品德考核，并如实填写《思想政治品德考核表》（附件2）。</w:t>
      </w:r>
    </w:p>
    <w:p>
      <w:r>
        <w:t>2 .相关部门和组织对综合评价成绩各项材料进行审核认定，填写审核意见并签字。</w:t>
      </w:r>
    </w:p>
    <w:p>
      <w:r>
        <w:t>院审核专家组对推免生提交的科研创新成果和竞赛获奖在学院范围内进行公开答辩，答辩全程录音录像。未通过审核鉴定的科研创新成果和竞赛获奖，不得纳入推免遴选综合评价成绩计算体系。</w:t>
      </w:r>
    </w:p>
    <w:p>
      <w:r>
        <w:t>（三）遴选推荐</w:t>
      </w:r>
    </w:p>
    <w:p>
      <w:r>
        <w:t>根据各部分审核认定意见，按照上述第四条的遴选方案为各加分项赋分，并计算综合评价成绩，分专业按从高到低的顺序排列，按分配的推免名额确定拟推免人员名单、候补名单以及推荐顺序。召开院推免工作小组会议，审议通过推免结果。</w:t>
      </w:r>
    </w:p>
    <w:p>
      <w:r>
        <w:t>（四）院内公示</w:t>
      </w:r>
    </w:p>
    <w:p>
      <w:r>
        <w:t>推荐结果在学院网站予以公示，公示时间不少于三日。公示内容包括申请人基本信息、学业成绩审核结果、各加分项的审核认定结果，以及推免综合评价成绩排名、推荐顺序等。</w:t>
      </w:r>
    </w:p>
    <w:p>
      <w:r>
        <w:t>公示无异议后，向教务处报送学院推荐名单与相关材料。</w:t>
      </w:r>
    </w:p>
    <w:p>
      <w:r>
        <w:t>六、其他</w:t>
      </w:r>
    </w:p>
    <w:p>
      <w:r>
        <w:t>1 .推免工作严格执行回避制度。与申请推免学生或其近亲属有利害关系的，与申请推免学生有直系血亲关系、三代内旁系血亲以及近姻亲关系的，以及有其他可能影响推免工作客观公正的，应向学院报备并主动申请回避。相关学生申请推免资格时也应主动向学院报备声明。</w:t>
      </w:r>
    </w:p>
    <w:p>
      <w:r>
        <w:t>2.本方案与上级管理部门政策文件有冲突的，以上级管理部门政策为准。其他未尽事宜，由学院推免工作小组商议、报教务处审定后处理。</w:t>
      </w:r>
    </w:p>
    <w:p>
      <w:r>
        <w:t>3.本实施细则由数理科学学院推免工作小组负责解释。</w:t>
      </w:r>
    </w:p>
    <w:p>
      <w:r>
        <w:t>4.学院推免工作接受师生监督，如对推免工作有疑义、意见或建议，请及时向院推免工作小组反映。</w:t>
      </w:r>
    </w:p>
    <w:p>
      <w:r>
        <w:t>学院：025- 58139527，sljsb @njtech.edu.cn</w:t>
      </w:r>
    </w:p>
    <w:p>
      <w:r>
        <w:t>附件：1 .推荐免试研究生资格申请表</w:t>
      </w:r>
    </w:p>
    <w:p>
      <w:r>
        <w:t>2.推荐免试研究生思想政治品德考核表</w:t>
      </w:r>
    </w:p>
    <w:p>
      <w:r>
        <w:t>数理科学学院</w:t>
      </w:r>
    </w:p>
    <w:p>
      <w:r>
        <w:t>2026年8月28日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