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法学院-2026</w:t>
      </w:r>
    </w:p>
    <w:p>
      <w:r>
        <w:t>为全面落实立德树人根本任务，深化拔尖创新人才贯通式培养改革，激励学生勤奋学习、勇于创新、全面发展，根据《南京大学关于做好推荐2027年应届优秀本科毕业生免试攻读研究生工作的通知》（南本发〔2026〕403 7号），现就法学院开展推荐2027年应届优秀本科毕业生免试攻读研究生工作（以下简称“推免工作”）作出以下规定。</w:t>
      </w:r>
    </w:p>
    <w:p>
      <w:r>
        <w:t>二、学院推免生遴选工作小组</w:t>
      </w:r>
    </w:p>
    <w:p>
      <w:r>
        <w:t>组长：马骏、陈坤</w:t>
      </w:r>
    </w:p>
    <w:p>
      <w:r>
        <w:t>成员：冯洁语、杨硕、邹立君、张慰、赵常成、黄旭巍、焦燕、蔡琳、平凡、张莉</w:t>
      </w:r>
    </w:p>
    <w:p>
      <w:r>
        <w:t>三、推免对象及条件（此处仅针对本学院学生）</w:t>
      </w:r>
    </w:p>
    <w:p>
      <w:r>
        <w:t>1.通过普通高考（含保送方式）招生录取或面向港澳台华侨学生招生录取的2027年全日制应届本科毕业生，不含第二学士学位学生。热爱祖国，拥护中国共产党的领导，自觉践行社会主义核心价值观，理想信念坚定，社会责任感和历史使命感强。</w:t>
      </w:r>
    </w:p>
    <w:p>
      <w:r>
        <w:t>2.遵守中华人民共和国宪法和法律、诚实守信，不存在考试作弊和学术不端记录，无任何受处分记录。</w:t>
      </w:r>
    </w:p>
    <w:p>
      <w:r>
        <w:t>3.成绩优秀，系统掌握本学科专业领域的基础理论、专业知识和基本技能；具有从事科学研究、专业实践的能力和基础，以及较强的创新意识和潜质。除总学分及毕业论文要求外，已具备《南京大学学士学位授予管理办法》规定的学士学位授予条件。除专项名额外，原则上学生所获学位课程学分绩（即教务系统学分绩计算数据）排名处于所在专业前70%。按照教学计划进度，如学生当前尚有应修专业准入准出课程或通修课程未修或不及格，则不得申请。</w:t>
      </w:r>
    </w:p>
    <w:p>
      <w:r>
        <w:t>4.申报教育部各类“补偿计划”（相关师范院校、国防科工院所等）的学生，在满足上述第1-3条要求的前提下，择优推荐。</w:t>
      </w:r>
    </w:p>
    <w:p>
      <w:r>
        <w:t>5.“研究生支教团”推免专项的申报条件及程序参见校团委发布的相关文件。</w:t>
      </w:r>
    </w:p>
    <w:p>
      <w:r>
        <w:t>四、推免学分绩</w:t>
      </w:r>
    </w:p>
    <w:p>
      <w:r>
        <w:t>（一）纳入学分绩计算范围的课程学分认定规则与计算方式</w:t>
      </w:r>
    </w:p>
    <w:p>
      <w:r>
        <w:t>学分绩统一以学生首次参加课程考试的成绩计算（如第一次考试不及格者，按不及格原始成绩计算学分绩），返校未满一年的交换生以现有在南京大学修读的课程成绩计算。港澳台华侨学生，实际修读的政治课程纳入学分绩计算；未修读的政治课程及用于替代的国情类课程，不纳入推免学分绩计算范畴。外语类通修课程按25%计算。</w:t>
      </w:r>
    </w:p>
    <w:p>
      <w:r>
        <w:t>（二）纳入学分绩计算范围的课程清单（附件1）</w:t>
      </w:r>
    </w:p>
    <w:p>
      <w:r>
        <w:t>（三）学分绩加分项目及补充说明</w:t>
      </w:r>
    </w:p>
    <w:p>
      <w:r>
        <w:t>学分绩加分项目包括：高水平科研创新成果、高水平竞赛奖项、综合素质表现、参军入伍服兵役。</w:t>
      </w:r>
    </w:p>
    <w:p>
      <w:r>
        <w:t>1、高水平科研创新成果加分细则：</w:t>
      </w:r>
    </w:p>
    <w:p>
      <w:r>
        <w:t>（1）论文公开发表的截止日期为2026年8月31日。</w:t>
      </w:r>
    </w:p>
    <w:p>
      <w:r>
        <w:t>（2）以第一作者身份在《中国社会科学》、《中国法学》、《法学研究》、《中外法学》、《法学家》、《法制与社会发展》、《法学评论》、《法学》、《法商研究》、《政法论坛》、《法律科学》、《现代法学》、《环球法律评论》、《比较法研究》、《清华法学》、《政治与法律》发表学术论文，加0.1。</w:t>
      </w:r>
    </w:p>
    <w:p>
      <w:r>
        <w:t>（3）以第一作者身份在上述16种期刊外的法学类CSSCI刊物上发表学术论文，加0.075。</w:t>
      </w:r>
    </w:p>
    <w:p>
      <w:r>
        <w:t>（4）以第一作者身份在上述前三款规定之外的CSSCI刊物上发表法学类学术论文，加0.05。</w:t>
      </w:r>
    </w:p>
    <w:p>
      <w:r>
        <w:t>2、高水平竞赛奖项加分细则</w:t>
      </w:r>
    </w:p>
    <w:p>
      <w:r>
        <w:t>（1）“理律杯”全国高校模拟法庭比赛加分细则：</w:t>
      </w:r>
    </w:p>
    <w:p>
      <w:r>
        <w:t>①获得冠军，上场选手共加0.2（按人数平均）；未上场选手共加0.1（按人数平均）。</w:t>
      </w:r>
    </w:p>
    <w:p>
      <w:r>
        <w:t>②获得亚军，上场选手共加0.12（按人数平均）；未上场选手共加0.06（按人数平均）。</w:t>
      </w:r>
    </w:p>
    <w:p>
      <w:r>
        <w:t>③获得一等奖（八强赛队），上场选手共加0.04（按人数平均）；未上场选手共加0.02（按人数平均）。</w:t>
      </w:r>
    </w:p>
    <w:p>
      <w:r>
        <w:t>（2）“贸仲杯”国际商事模拟仲裁庭辩论赛加分细则</w:t>
      </w:r>
    </w:p>
    <w:p>
      <w:r>
        <w:t>①获得冠军，上场选手共加0.2（按人数平均）；未上场选手共加0.1（按人数平均）。</w:t>
      </w:r>
    </w:p>
    <w:p>
      <w:r>
        <w:t>②获得亚军，上场选手共加0.12（按人数平均）；未上场选手共加0.06（按人数平均）。</w:t>
      </w:r>
    </w:p>
    <w:p>
      <w:r>
        <w:t>③获得一等奖（八强赛队），上场选手共加0.04（按人数平均）；未上场选手共加0.02（按人数平均）。</w:t>
      </w:r>
    </w:p>
    <w:p>
      <w:r>
        <w:t>（3）国际人道法模拟法庭竞赛加分细则：</w:t>
      </w:r>
    </w:p>
    <w:p>
      <w:r>
        <w:t>①获得冠军，上场选手共加0.2（按人数平均）；未上场选手共加0.1（按人数平均）。</w:t>
      </w:r>
    </w:p>
    <w:p>
      <w:r>
        <w:t>②获得亚军，上场选手共加0.12（按人数平均）；未上场选手共加0.06（按人数平均）。</w:t>
      </w:r>
    </w:p>
    <w:p>
      <w:r>
        <w:t>③获得优胜队（四强赛队），或获得控方最佳诉状第一名或辩方最佳诉状第一名，上场选手共加0.04（按人数平均）；未上场选手共加0.02（按人数平均）。获得控方最佳诉状第二名或辩方最佳诉状第二名，上场选手共加0.02（按人数平均)）；未上场选手共加0.01（按人数平均）。</w:t>
      </w:r>
    </w:p>
    <w:p>
      <w:r>
        <w:t>④获得初赛最佳检察官/辩护人者另加0.02、初赛最佳检察官/辩护人第二名加0 .015，获得决赛最佳辩手者另加0 .03。</w:t>
      </w:r>
    </w:p>
    <w:p>
      <w:r>
        <w:t>凡获得“贸仲杯”或Jessup比赛最佳辩手者另加0.02，获“贸仲杯”或Jessu p总决赛最佳辩手加0.03分；获得“理律杯”最佳辩手者另加0.03、优秀辩手者加0.01。</w:t>
      </w:r>
    </w:p>
    <w:p>
      <w:r>
        <w:t>未上场选手的加分资格不以注册为准，只有实质性地、全程参与比赛的未上场选手方可享有加分待遇。</w:t>
      </w:r>
    </w:p>
    <w:p>
      <w:r>
        <w:t>3、综合素质表现：南京大学普通全日制在校本科生获省级（含）以上大学生运动会相关等级奖项可获加分。</w:t>
      </w:r>
    </w:p>
    <w:p>
      <w:r>
        <w:t>4、参军入伍服兵役：参军入伍服兵役的本科生按照《南京大学大学生征兵工作实施细则》的要求执行。</w:t>
      </w:r>
    </w:p>
    <w:p>
      <w:r>
        <w:t>5.加分限额</w:t>
      </w:r>
    </w:p>
    <w:p>
      <w:r>
        <w:t>学生在高水平科研创新成果、高水平竞赛奖项、综合素质表现、参军入伍服兵役等加分类别中，同一类别内有多项成果的，原则上只取一项计入加分，单人加分总额不得超过0.3分。其中学生与其亲属或者其他利益相关者（不含指导教师）合作的成果，不纳入加分认定范围。</w:t>
      </w:r>
    </w:p>
    <w:p>
      <w:r>
        <w:t>参加上述法学专业四大赛事，进入国际赛区，获得相应奖级，折算方法由当年度法学院推免生遴选工作小组研究决定。其他可能涉及的加分情形，由法学院推免生遴选工作小组根据学校的相关规定审核认定。</w:t>
      </w:r>
    </w:p>
    <w:p>
      <w:r>
        <w:t>（四）推免综合学分绩计算规则</w:t>
      </w:r>
    </w:p>
    <w:p>
      <w:r>
        <w:t>推免综合学分绩＝推免课程学分绩＋学分绩总加分</w:t>
      </w:r>
    </w:p>
    <w:p>
      <w:r>
        <w:t>五、排名规则</w:t>
      </w:r>
    </w:p>
    <w:p>
      <w:r>
        <w:t>本次推免分为一个专业（法学）进行排序，排序规则为：按照综合学分绩排列。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