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2021年度南京大学工程管理学院推免生遴选工作实施细则</w:t>
      </w:r>
    </w:p>
    <w:p>
      <w:r>
        <w:t>Start||head</w:t>
      </w:r>
    </w:p>
    <w:p>
      <w:r>
        <w:t>Start||headTop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