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2028年推荐优秀应届本科毕业生免试攻读研究生综合评价方案</w:t>
      </w:r>
    </w:p>
    <w:p>
      <w:r>
        <w:t>为做好2028年免试攻读攻读研究生推荐工作，根据学校推荐免试研究生的相关政策要求，结合学院惯例与实际情况，现修订综合评价方案，作为2024级及以后本科生提前进行相关准备工作参照。具体内容如下：</w:t>
      </w:r>
    </w:p>
    <w:p>
      <w:r>
        <w:t>一、学院将按照学生的综合情况进行排名，综合成绩包括在校学业成绩（GPA折算分）和其他综合素质成绩（最高不超过30分）两部分。即：综合成绩=学业成绩+其他综合素质成绩</w:t>
      </w:r>
    </w:p>
    <w:p>
      <w:r>
        <w:t>二、学业成绩（GPA折算分）按照如下公式进行折算:</w:t>
      </w:r>
    </w:p>
    <w:p>
      <w:r>
        <w:t>GPA折算分= (GPA/Z)×70，其中“ Z ”以各专业本届实际GPA最高值计</w:t>
      </w:r>
    </w:p>
    <w:p>
      <w:r>
        <w:t>三、其他综合素质成绩。综合考量学生学术创新、竞赛获奖、国际交流、参军入伍服兵役等符合学生全面发展的因素，作为“其他综合素质成绩”，并按照如下项目进行累加，最高不超过30分。</w:t>
      </w:r>
    </w:p>
    <w:p>
      <w:r>
        <w:t>1.科研项目</w:t>
      </w:r>
    </w:p>
    <w:p>
      <w:r>
        <w:t>学生在学期间主持国家级SRT项目加2分；主持省级SRT项目加1分。（项目须结题，取最高分值一项）</w:t>
      </w:r>
    </w:p>
    <w:p>
      <w:r>
        <w:t>2.学术创新成果论文（限选1篇最高水平的代表作）</w:t>
      </w:r>
    </w:p>
    <w:p>
      <w:r>
        <w:t>（1）已公开发表见刊的学术论文可申请加分。申请人已公开发表见刊的学术论文可申请加分，并限选1篇最高水平的代表作。在学术期刊上发表本专业的中英文学术论文（限第一作者或者本校教师为第一作者且本人为第二作者，且第一署名单位为南京农业大学。其中，本校教师为第一作者且本人为第二作者的加分乘以0.7）。学校认定的在《南京农业大学高水平论文期刊目录》中的中文核心期刊一、二、三类分别每篇加10分、5分、3分；其他学术类核心期刊（包括学校认定的中文核心期刊一、二、三类以外的CSSCI核心期刊，CSSCI来源期刊扩展版，北大核心期刊）每篇加1分。学院认定的英文核心期刊，南京农业大学经济管理学院学术期刊分类A5及以上期刊论文，每篇加10分；A6期刊论文，每篇加5分；A7期刊论文，每篇加3分；其他SSCI、SCI正刊论文，每篇加1分。</w:t>
      </w:r>
    </w:p>
    <w:p>
      <w:r>
        <w:t>（2）在学院认定的学术期刊正式录用、但尚未刊发论文，可采用用稿通知申请加分1分（限第一作者或者本校教师为第一作者且本人为第二作者，且第一署名单位为南京农业大学。其中，本校教师为第一作者且本人为第二作者的加分乘以0.7）。申请者需要承诺本科毕业当年的5月底之前正式刊出，并同时提供本院博士生导师的推荐信，申请书由推荐免试研究生工作小组评议，通过者加分。</w:t>
      </w:r>
    </w:p>
    <w:p>
      <w:r>
        <w:t>（3）入选高水平学术会议、并作口头宣讲的会议论文，可采用会议入选通知或官方会议日程申请加分1分（限第一作者或者本校教师为第一作者且本人为第二作者，且第一署名单位为南京农业大学。其中，本校教师为第一作者且本人为第二作者的加分乘以0.7）。经济管理学院高水平国际学术会议目录请见《经济管理学院鼓励师生参加国际学术会议管理规定（院发〔2021〕1号）》；全国性高水平学术会议包括中国经济学年会、中国留美经济学年会、中国农业经济学中青年年会、中国农业技术经济学年会、长三角论坛。申请书由推荐免试研究生工作小组评议，通过者加分。会议论文不得为前述（1）和（2）两类论文的工作稿。</w:t>
      </w:r>
    </w:p>
    <w:p>
      <w:r>
        <w:t>3．课外科技活动（竞赛）获奖</w:t>
      </w:r>
    </w:p>
    <w:p>
      <w:r>
        <w:t>课外科技活动（竞赛）获奖分为四类，并要求以南京农业大学经济管理学院为申报、认定及奖励表彰单位，具体分类及加分规则请见下表。同类科目各级获奖不兼得，取高分值一项，本项满分10分。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等级</w:t>
            </w:r>
          </w:p>
        </w:tc>
        <w:tc>
          <w:tcPr>
            <w:tcW w:type="dxa" w:w="2160"/>
          </w:tcPr>
          <w:p>
            <w:r>
              <w:t>赛事目录</w:t>
            </w:r>
          </w:p>
        </w:tc>
        <w:tc>
          <w:tcPr>
            <w:tcW w:type="dxa" w:w="2160"/>
          </w:tcPr>
          <w:p>
            <w:r>
              <w:t>加分标准</w:t>
            </w:r>
          </w:p>
        </w:tc>
        <w:tc>
          <w:tcPr>
            <w:tcW w:type="dxa" w:w="2160"/>
          </w:tcPr>
          <w:p>
            <w:r>
              <w:t>排序要求及加分规则</w:t>
            </w:r>
          </w:p>
        </w:tc>
      </w:tr>
      <w:tr>
        <w:tc>
          <w:tcPr>
            <w:tcW w:type="dxa" w:w="2160"/>
          </w:tcPr>
          <w:p>
            <w:r>
              <w:t>一类</w:t>
            </w:r>
          </w:p>
        </w:tc>
        <w:tc>
          <w:tcPr>
            <w:tcW w:type="dxa" w:w="2160"/>
          </w:tcPr>
          <w:p>
            <w:r>
              <w:t>中国国际大学生创新大赛“挑战杯”中国大学生创业计划竞赛“挑战杯”全国大学生课外学术科技作品竞赛中国大学生职业规划大赛</w:t>
            </w:r>
          </w:p>
        </w:tc>
        <w:tc>
          <w:tcPr>
            <w:tcW w:type="dxa" w:w="2160"/>
          </w:tcPr>
          <w:p>
            <w:r>
              <w:t>全国赛：一等奖（特等奖、金奖）10分；二等奖（银奖）8分；三等奖（铜奖）6分。省赛：一等奖（特等奖、金奖）5分；二等奖（银奖）4分；三等奖（铜奖）3分。校赛：一等奖2分</w:t>
            </w:r>
          </w:p>
        </w:tc>
        <w:tc>
          <w:tcPr>
            <w:tcW w:type="dxa" w:w="2160"/>
          </w:tcPr>
          <w:p>
            <w:r>
              <w:t>团体奖根据个人排名顺序依次乘以系数0.7递减加分；专项赛或特设赛参考学校的等级认定并进行相应加分</w:t>
            </w:r>
          </w:p>
        </w:tc>
      </w:tr>
      <w:tr>
        <w:tc>
          <w:tcPr>
            <w:tcW w:type="dxa" w:w="2160"/>
          </w:tcPr>
          <w:p>
            <w:r>
              <w:t>二类</w:t>
            </w:r>
          </w:p>
        </w:tc>
        <w:tc>
          <w:tcPr>
            <w:tcW w:type="dxa" w:w="2160"/>
          </w:tcPr>
          <w:p>
            <w:r>
              <w:t>中国高等教育学会发布最新的《全国普通高校大学生竞赛分析报告》赛事目录（不含第一类所列赛事）</w:t>
            </w:r>
          </w:p>
        </w:tc>
        <w:tc>
          <w:tcPr>
            <w:tcW w:type="dxa" w:w="2160"/>
          </w:tcPr>
          <w:p>
            <w:r>
              <w:t>特等奖或一等奖加4分二等奖加3分</w:t>
            </w:r>
          </w:p>
        </w:tc>
        <w:tc>
          <w:tcPr>
            <w:tcW w:type="dxa" w:w="2160"/>
          </w:tcPr>
          <w:p>
            <w:r>
              <w:t>团体奖根据个人排名顺序依次乘以系数0.7递减加分，并仅限前二</w:t>
            </w:r>
          </w:p>
        </w:tc>
      </w:tr>
      <w:tr>
        <w:tc>
          <w:tcPr>
            <w:tcW w:type="dxa" w:w="2160"/>
          </w:tcPr>
          <w:p>
            <w:r>
              <w:t>三类</w:t>
            </w:r>
          </w:p>
        </w:tc>
        <w:tc>
          <w:tcPr>
            <w:tcW w:type="dxa" w:w="2160"/>
          </w:tcPr>
          <w:p>
            <w:r>
              <w:t>江苏省高等教育学会发布《2025年全省普通高校本专科生学科竞赛省级赛事目录》（不含第一类所列赛事省级选拔赛，不含赛事培育项）</w:t>
            </w:r>
          </w:p>
        </w:tc>
        <w:tc>
          <w:tcPr>
            <w:tcW w:type="dxa" w:w="2160"/>
          </w:tcPr>
          <w:p>
            <w:r>
              <w:t>特等奖或一等奖加2分</w:t>
            </w:r>
          </w:p>
        </w:tc>
        <w:tc>
          <w:tcPr>
            <w:tcW w:type="dxa" w:w="2160"/>
          </w:tcPr>
          <w:p>
            <w:r>
              <w:t>仅限第一</w:t>
            </w:r>
          </w:p>
        </w:tc>
      </w:tr>
      <w:tr>
        <w:tc>
          <w:tcPr>
            <w:tcW w:type="dxa" w:w="2160"/>
          </w:tcPr>
          <w:p>
            <w:r>
              <w:t>其他</w:t>
            </w:r>
          </w:p>
        </w:tc>
        <w:tc>
          <w:tcPr>
            <w:tcW w:type="dxa" w:w="2160"/>
          </w:tcPr>
          <w:p>
            <w:r>
              <w:t>国际食品与农业企业管理协会（IFAMA）案例竞赛</w:t>
            </w:r>
          </w:p>
        </w:tc>
        <w:tc>
          <w:tcPr>
            <w:tcW w:type="dxa" w:w="2160"/>
          </w:tcPr>
          <w:p>
            <w:r>
              <w:t>获选参赛每人加2分；进入决赛（获第二、三、四名）每人加4分；获第一名每人加6分</w:t>
            </w:r>
          </w:p>
        </w:tc>
        <w:tc>
          <w:tcPr>
            <w:tcW w:type="dxa" w:w="2160"/>
          </w:tcPr>
          <w:p>
            <w:r/>
          </w:p>
        </w:tc>
      </w:tr>
    </w:tbl>
    <w:p>
      <w:r>
        <w:t>4．综合发展潜力</w:t>
      </w:r>
    </w:p>
    <w:p>
      <w:r>
        <w:t>（1）获得国家奖学金加3分，三好学生奖学金一等奖加2分/次（同年获奖不兼得，取高分值一项）。获得江苏省优秀共青团员、南京农业大学“大学生年度人物”称号加1分。获全国大学生社会实践活动优秀个人、优秀实践报告加2分，获江苏省“三下乡”社会实践活动先进个人、优秀社会优秀调研报告、江苏省优秀志愿者加1分。文化、艺术、体育等各类竞赛获省级二等奖（或一等奖第二名）及以上奖励者加2分。CET-6级550分及以上，或雅思（A类）6.5分及以上，或托福90分及以上，或通过计算机三级，加2分。同类奖励不兼得，取高分值一项，本项满分5分。</w:t>
      </w:r>
    </w:p>
    <w:p>
      <w:r>
        <w:t>（2）参加优秀本科生出国交流项目（CSC）或江苏高校学生境外学习政府奖学金项目者加1分。到国际组织线下实习时间累计在30天以上加1分、60天以上加3分，国际组织实习机会需经公开招募渠道获得并实质性参加国际组织的项目工作。申请人需提供实习单位正式接受函、实习部门对学生实习表现的正式书面鉴定材料及学生参加实习的实习报告。国际组织列表请参照https://gj.ncss.cn/gjzzjs.html</w:t>
      </w:r>
    </w:p>
    <w:p>
      <w:r>
        <w:t>（3）参军入伍服兵役。申请人在校期间应征参加中国人民解放军（含中国人民武装警察部队），服役期间思想、工作等各方面表现良好，未受任何处分，圆满履行兵役义务者，加6分。</w:t>
      </w:r>
    </w:p>
    <w:p>
      <w:r>
        <w:t>四、例外指标说明</w:t>
      </w:r>
    </w:p>
    <w:p>
      <w:r>
        <w:t>1．国际农业发展硕士（IAD）、“研究生支教团”等推免计划，由相关单位按照工作要求组织遴选。在推免计划遴选公示期间，学生可放弃计划资格；公示期结束后，学生若放弃，不再给予其他途径的推免资格。</w:t>
      </w:r>
    </w:p>
    <w:p>
      <w:r>
        <w:t>2．对于获得中国国际大学生创新大赛、挑战杯全国大学生课外学术科技作品竞赛、挑战杯中国大学生创业计划竞赛国家级金、银奖（或对应等级）的学生（金奖团队排名前二位、银奖团队排名第一位），或获得全国大学生职业规划大赛金奖的学生，在满足学院推免条件的基础上，可获得推免资格，不占用学院名额。</w:t>
      </w:r>
    </w:p>
    <w:p>
      <w:r>
        <w:t>3．对于在学科专业相关领域取得突出成绩的学生，在满足推荐基本条件下，可由三位专业相关教授（与学生本人无亲属关系）联名推荐、学院学术委员会审核认定，经学校推免领导小组审核答辩资格，通过专家答辩论证后可获得推免资格，不占用学院名额。</w:t>
      </w:r>
    </w:p>
    <w:p>
      <w:r>
        <w:t>经济管理学院</w:t>
      </w:r>
    </w:p>
    <w:p>
      <w:r>
        <w:t>2025年11月13日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