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Theme="minorEastAsia" w:hAnsiTheme="minorEastAsia" w:cstheme="minorEastAsia"/>
          <w:b/>
          <w:sz w:val="28"/>
        </w:rPr>
      </w:pPr>
      <w:r>
        <w:rPr>
          <w:rFonts w:hint="eastAsia" w:asciiTheme="minorEastAsia" w:hAnsiTheme="minorEastAsia" w:cstheme="minorEastAsia"/>
          <w:b/>
          <w:sz w:val="28"/>
        </w:rPr>
        <w:t>理学院</w:t>
      </w:r>
      <w:r>
        <w:rPr>
          <w:rFonts w:asciiTheme="minorEastAsia" w:hAnsiTheme="minorEastAsia" w:cstheme="minorEastAsia"/>
          <w:b/>
          <w:sz w:val="28"/>
        </w:rPr>
        <w:t>2024</w:t>
      </w:r>
      <w:r>
        <w:rPr>
          <w:rFonts w:hint="eastAsia" w:asciiTheme="minorEastAsia" w:hAnsiTheme="minorEastAsia" w:cstheme="minorEastAsia"/>
          <w:b/>
          <w:sz w:val="28"/>
        </w:rPr>
        <w:t>年推荐优秀应届本科生免试攻读硕士学位研究生</w:t>
      </w:r>
    </w:p>
    <w:p>
      <w:pPr>
        <w:spacing w:line="400" w:lineRule="exact"/>
        <w:jc w:val="center"/>
        <w:rPr>
          <w:rFonts w:asciiTheme="minorEastAsia" w:hAnsiTheme="minorEastAsia" w:cstheme="minorEastAsia"/>
          <w:b/>
          <w:sz w:val="28"/>
        </w:rPr>
      </w:pPr>
      <w:r>
        <w:rPr>
          <w:rFonts w:hint="eastAsia" w:asciiTheme="minorEastAsia" w:hAnsiTheme="minorEastAsia" w:cstheme="minorEastAsia"/>
          <w:b/>
          <w:sz w:val="28"/>
        </w:rPr>
        <w:t>工作领导小组</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组</w:t>
      </w:r>
      <w:r>
        <w:rPr>
          <w:rFonts w:asciiTheme="minorEastAsia" w:hAnsiTheme="minorEastAsia" w:cstheme="minorEastAsia"/>
          <w:sz w:val="24"/>
        </w:rPr>
        <w:t xml:space="preserve">   </w:t>
      </w:r>
      <w:r>
        <w:rPr>
          <w:rFonts w:hint="eastAsia" w:asciiTheme="minorEastAsia" w:hAnsiTheme="minorEastAsia" w:cstheme="minorEastAsia"/>
          <w:sz w:val="24"/>
        </w:rPr>
        <w:t>长：章维华</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成</w:t>
      </w:r>
      <w:r>
        <w:rPr>
          <w:rFonts w:asciiTheme="minorEastAsia" w:hAnsiTheme="minorEastAsia" w:cstheme="minorEastAsia"/>
          <w:sz w:val="24"/>
        </w:rPr>
        <w:t xml:space="preserve">   </w:t>
      </w:r>
      <w:r>
        <w:rPr>
          <w:rFonts w:hint="eastAsia" w:asciiTheme="minorEastAsia" w:hAnsiTheme="minorEastAsia" w:cstheme="minorEastAsia"/>
          <w:sz w:val="24"/>
        </w:rPr>
        <w:t>员：丁广龙</w:t>
      </w:r>
      <w:r>
        <w:rPr>
          <w:rFonts w:asciiTheme="minorEastAsia" w:hAnsiTheme="minorEastAsia" w:cstheme="minorEastAsia"/>
          <w:sz w:val="24"/>
        </w:rPr>
        <w:t xml:space="preserve">  </w:t>
      </w:r>
      <w:r>
        <w:rPr>
          <w:rFonts w:hint="eastAsia" w:asciiTheme="minorEastAsia" w:hAnsiTheme="minorEastAsia" w:cstheme="minorEastAsia"/>
          <w:sz w:val="24"/>
        </w:rPr>
        <w:t>桑运川</w:t>
      </w:r>
      <w:r>
        <w:rPr>
          <w:rFonts w:asciiTheme="minorEastAsia" w:hAnsiTheme="minorEastAsia" w:cstheme="minorEastAsia"/>
          <w:sz w:val="24"/>
        </w:rPr>
        <w:t xml:space="preserve">  </w:t>
      </w:r>
      <w:r>
        <w:rPr>
          <w:rFonts w:hint="eastAsia" w:asciiTheme="minorEastAsia" w:hAnsiTheme="minorEastAsia" w:cstheme="minorEastAsia"/>
          <w:sz w:val="24"/>
        </w:rPr>
        <w:t>吴磊</w:t>
      </w:r>
      <w:r>
        <w:rPr>
          <w:rFonts w:asciiTheme="minorEastAsia" w:hAnsiTheme="minorEastAsia" w:cstheme="minorEastAsia"/>
          <w:sz w:val="24"/>
        </w:rPr>
        <w:t xml:space="preserve">  </w:t>
      </w:r>
      <w:r>
        <w:rPr>
          <w:rFonts w:hint="eastAsia" w:asciiTheme="minorEastAsia" w:hAnsiTheme="minorEastAsia" w:cstheme="minorEastAsia"/>
          <w:sz w:val="24"/>
        </w:rPr>
        <w:t>张瑾</w:t>
      </w:r>
      <w:r>
        <w:rPr>
          <w:rFonts w:asciiTheme="minorEastAsia" w:hAnsiTheme="minorEastAsia" w:cstheme="minorEastAsia"/>
          <w:sz w:val="24"/>
        </w:rPr>
        <w:t xml:space="preserve">  </w:t>
      </w:r>
      <w:r>
        <w:rPr>
          <w:rFonts w:hint="eastAsia" w:asciiTheme="minorEastAsia" w:hAnsiTheme="minorEastAsia" w:cstheme="minorEastAsia"/>
          <w:sz w:val="24"/>
        </w:rPr>
        <w:t>朱旭东</w:t>
      </w:r>
      <w:r>
        <w:rPr>
          <w:rFonts w:asciiTheme="minorEastAsia" w:hAnsiTheme="minorEastAsia" w:cstheme="minorEastAsia"/>
          <w:sz w:val="24"/>
        </w:rPr>
        <w:t xml:space="preserve">  </w:t>
      </w:r>
      <w:r>
        <w:rPr>
          <w:rFonts w:hint="eastAsia" w:asciiTheme="minorEastAsia" w:hAnsiTheme="minorEastAsia" w:cstheme="minorEastAsia"/>
          <w:sz w:val="24"/>
        </w:rPr>
        <w:t>张良云</w:t>
      </w:r>
      <w:r>
        <w:rPr>
          <w:rFonts w:asciiTheme="minorEastAsia" w:hAnsiTheme="minorEastAsia" w:cstheme="minorEastAsia"/>
          <w:sz w:val="24"/>
        </w:rPr>
        <w:t xml:space="preserve">  </w:t>
      </w:r>
      <w:r>
        <w:rPr>
          <w:rFonts w:hint="eastAsia" w:asciiTheme="minorEastAsia" w:hAnsiTheme="minorEastAsia" w:cstheme="minorEastAsia"/>
          <w:sz w:val="24"/>
        </w:rPr>
        <w:t>吴华</w:t>
      </w:r>
      <w:r>
        <w:rPr>
          <w:rFonts w:asciiTheme="minorEastAsia" w:hAnsiTheme="minorEastAsia" w:cstheme="minorEastAsia"/>
          <w:sz w:val="24"/>
        </w:rPr>
        <w:t xml:space="preserve">  </w:t>
      </w:r>
      <w:r>
        <w:rPr>
          <w:rFonts w:hint="eastAsia" w:asciiTheme="minorEastAsia" w:hAnsiTheme="minorEastAsia" w:cstheme="minorEastAsia"/>
          <w:sz w:val="24"/>
        </w:rPr>
        <w:t>陶亚奇</w:t>
      </w:r>
      <w:r>
        <w:rPr>
          <w:rFonts w:asciiTheme="minorEastAsia" w:hAnsiTheme="minorEastAsia" w:cstheme="minorEastAsia"/>
          <w:sz w:val="24"/>
        </w:rPr>
        <w:t xml:space="preserve">  </w:t>
      </w:r>
      <w:r>
        <w:rPr>
          <w:rFonts w:hint="eastAsia" w:asciiTheme="minorEastAsia" w:hAnsiTheme="minorEastAsia" w:cstheme="minorEastAsia"/>
          <w:sz w:val="24"/>
        </w:rPr>
        <w:t>杨涛</w:t>
      </w:r>
      <w:r>
        <w:rPr>
          <w:rFonts w:asciiTheme="minorEastAsia" w:hAnsiTheme="minorEastAsia" w:cstheme="minorEastAsia"/>
          <w:sz w:val="24"/>
        </w:rPr>
        <w:t xml:space="preserve">   </w:t>
      </w:r>
      <w:r>
        <w:rPr>
          <w:rFonts w:hint="eastAsia" w:asciiTheme="minorEastAsia" w:hAnsiTheme="minorEastAsia" w:cstheme="minorEastAsia"/>
          <w:sz w:val="24"/>
        </w:rPr>
        <w:t>肖庆坤</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纪检书记：桑运川</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工作人员：魏倩倩</w:t>
      </w:r>
      <w:r>
        <w:rPr>
          <w:rFonts w:asciiTheme="minorEastAsia" w:hAnsiTheme="minorEastAsia" w:cstheme="minorEastAsia"/>
          <w:sz w:val="24"/>
        </w:rPr>
        <w:t xml:space="preserve"> </w:t>
      </w:r>
      <w:r>
        <w:rPr>
          <w:rFonts w:hint="eastAsia" w:asciiTheme="minorEastAsia" w:hAnsiTheme="minorEastAsia" w:cstheme="minorEastAsia"/>
          <w:sz w:val="24"/>
        </w:rPr>
        <w:t>周玲玉</w:t>
      </w:r>
    </w:p>
    <w:p>
      <w:pPr>
        <w:spacing w:line="288" w:lineRule="auto"/>
        <w:ind w:firstLine="480" w:firstLineChars="200"/>
        <w:rPr>
          <w:rFonts w:hint="eastAsia" w:asciiTheme="minorEastAsia" w:hAnsiTheme="minorEastAsia" w:cstheme="minorEastAsia"/>
          <w:sz w:val="24"/>
        </w:rPr>
      </w:pPr>
    </w:p>
    <w:p>
      <w:pPr>
        <w:spacing w:line="400" w:lineRule="exact"/>
        <w:jc w:val="center"/>
        <w:rPr>
          <w:rFonts w:asciiTheme="minorEastAsia" w:hAnsiTheme="minorEastAsia" w:cstheme="minorEastAsia"/>
          <w:b/>
          <w:sz w:val="28"/>
        </w:rPr>
      </w:pPr>
      <w:r>
        <w:rPr>
          <w:rFonts w:hint="eastAsia" w:asciiTheme="minorEastAsia" w:hAnsiTheme="minorEastAsia" w:cstheme="minorEastAsia"/>
          <w:b/>
          <w:sz w:val="28"/>
        </w:rPr>
        <w:t>理学院2024年推荐优秀应届本科生免试攻读硕士学位研究生</w:t>
      </w:r>
    </w:p>
    <w:p>
      <w:pPr>
        <w:spacing w:line="400" w:lineRule="exact"/>
        <w:jc w:val="center"/>
        <w:rPr>
          <w:rFonts w:asciiTheme="minorEastAsia" w:hAnsiTheme="minorEastAsia" w:cstheme="minorEastAsia"/>
          <w:b/>
          <w:sz w:val="28"/>
        </w:rPr>
      </w:pPr>
      <w:r>
        <w:rPr>
          <w:rFonts w:hint="eastAsia" w:asciiTheme="minorEastAsia" w:hAnsiTheme="minorEastAsia" w:cstheme="minorEastAsia"/>
          <w:b/>
          <w:sz w:val="28"/>
        </w:rPr>
        <w:t>工作进程</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根据学校《南京农业大学关于做好2024年推荐免试硕士生（含直博生）推荐工作的通知》精神，经学院推荐工作领导小组讨论，制定我院推荐优秀应届本科生免试攻读硕士学位研究生工作进程如下：</w:t>
      </w:r>
    </w:p>
    <w:p>
      <w:pPr>
        <w:spacing w:line="288" w:lineRule="auto"/>
        <w:ind w:firstLine="480" w:firstLineChars="200"/>
        <w:rPr>
          <w:rFonts w:asciiTheme="minorEastAsia" w:hAnsiTheme="minorEastAsia" w:cstheme="minorEastAsia"/>
          <w:sz w:val="24"/>
          <w:highlight w:val="none"/>
        </w:rPr>
      </w:pPr>
      <w:r>
        <w:rPr>
          <w:rFonts w:hint="eastAsia" w:asciiTheme="minorEastAsia" w:hAnsiTheme="minorEastAsia" w:cstheme="minorEastAsia"/>
          <w:sz w:val="24"/>
          <w:highlight w:val="none"/>
        </w:rPr>
        <w:t>推荐名额的最终确定分专业按综合排名确定次序（具体办法见《理学院推荐优秀应届本科毕业生免试推荐攻读硕士研究生工作条例》。</w:t>
      </w:r>
    </w:p>
    <w:p>
      <w:pPr>
        <w:spacing w:line="288" w:lineRule="auto"/>
        <w:ind w:firstLine="480" w:firstLineChars="200"/>
        <w:rPr>
          <w:sz w:val="24"/>
          <w:highlight w:val="none"/>
        </w:rPr>
      </w:pPr>
      <w:r>
        <w:rPr>
          <w:rFonts w:hint="eastAsia"/>
          <w:sz w:val="24"/>
          <w:highlight w:val="none"/>
        </w:rPr>
        <w:t>一、具体名额分配</w:t>
      </w:r>
    </w:p>
    <w:p>
      <w:pPr>
        <w:spacing w:line="288" w:lineRule="auto"/>
        <w:ind w:firstLine="480" w:firstLineChars="200"/>
        <w:rPr>
          <w:rFonts w:asciiTheme="minorEastAsia" w:hAnsiTheme="minorEastAsia" w:cstheme="minorEastAsia"/>
          <w:sz w:val="24"/>
          <w:highlight w:val="none"/>
        </w:rPr>
      </w:pPr>
      <w:r>
        <w:rPr>
          <w:rFonts w:asciiTheme="minorEastAsia" w:hAnsiTheme="minorEastAsia" w:cstheme="minorEastAsia"/>
          <w:sz w:val="24"/>
          <w:highlight w:val="none"/>
        </w:rPr>
        <w:t>我院20</w:t>
      </w:r>
      <w:r>
        <w:rPr>
          <w:rFonts w:hint="eastAsia" w:asciiTheme="minorEastAsia" w:hAnsiTheme="minorEastAsia" w:cstheme="minorEastAsia"/>
          <w:sz w:val="24"/>
          <w:highlight w:val="none"/>
        </w:rPr>
        <w:t>24</w:t>
      </w:r>
      <w:r>
        <w:rPr>
          <w:rFonts w:asciiTheme="minorEastAsia" w:hAnsiTheme="minorEastAsia" w:cstheme="minorEastAsia"/>
          <w:sz w:val="24"/>
          <w:highlight w:val="none"/>
        </w:rPr>
        <w:t>年推荐免试硕士学位研究生名额总数为</w:t>
      </w:r>
      <w:r>
        <w:rPr>
          <w:rFonts w:hint="eastAsia" w:asciiTheme="minorEastAsia" w:hAnsiTheme="minorEastAsia" w:cstheme="minorEastAsia"/>
          <w:sz w:val="24"/>
          <w:highlight w:val="none"/>
        </w:rPr>
        <w:t>20名。</w:t>
      </w:r>
      <w:r>
        <w:rPr>
          <w:rFonts w:asciiTheme="minorEastAsia" w:hAnsiTheme="minorEastAsia" w:cstheme="minorEastAsia"/>
          <w:sz w:val="24"/>
          <w:highlight w:val="none"/>
        </w:rPr>
        <w:t>理学院20</w:t>
      </w:r>
      <w:r>
        <w:rPr>
          <w:rFonts w:hint="eastAsia" w:asciiTheme="minorEastAsia" w:hAnsiTheme="minorEastAsia" w:cstheme="minorEastAsia"/>
          <w:sz w:val="24"/>
          <w:highlight w:val="none"/>
        </w:rPr>
        <w:t>24</w:t>
      </w:r>
      <w:r>
        <w:rPr>
          <w:rFonts w:asciiTheme="minorEastAsia" w:hAnsiTheme="minorEastAsia" w:cstheme="minorEastAsia"/>
          <w:sz w:val="24"/>
          <w:highlight w:val="none"/>
        </w:rPr>
        <w:t>届毕业生</w:t>
      </w:r>
      <w:r>
        <w:rPr>
          <w:rFonts w:hint="eastAsia" w:asciiTheme="minorEastAsia" w:hAnsiTheme="minorEastAsia" w:cstheme="minorEastAsia"/>
          <w:sz w:val="24"/>
          <w:highlight w:val="none"/>
        </w:rPr>
        <w:t>156</w:t>
      </w:r>
      <w:r>
        <w:rPr>
          <w:rFonts w:asciiTheme="minorEastAsia" w:hAnsiTheme="minorEastAsia" w:cstheme="minorEastAsia"/>
          <w:sz w:val="24"/>
          <w:highlight w:val="none"/>
        </w:rPr>
        <w:t>人，其中</w:t>
      </w:r>
      <w:r>
        <w:rPr>
          <w:rFonts w:hint="eastAsia" w:asciiTheme="minorEastAsia" w:hAnsiTheme="minorEastAsia" w:cstheme="minorEastAsia"/>
          <w:sz w:val="24"/>
          <w:highlight w:val="none"/>
        </w:rPr>
        <w:t>信科64</w:t>
      </w:r>
      <w:r>
        <w:rPr>
          <w:rFonts w:asciiTheme="minorEastAsia" w:hAnsiTheme="minorEastAsia" w:cstheme="minorEastAsia"/>
          <w:sz w:val="24"/>
          <w:highlight w:val="none"/>
        </w:rPr>
        <w:t>人，</w:t>
      </w:r>
      <w:r>
        <w:rPr>
          <w:rFonts w:hint="eastAsia" w:asciiTheme="minorEastAsia" w:hAnsiTheme="minorEastAsia" w:cstheme="minorEastAsia"/>
          <w:sz w:val="24"/>
          <w:highlight w:val="none"/>
        </w:rPr>
        <w:t>应化54</w:t>
      </w:r>
      <w:r>
        <w:rPr>
          <w:rFonts w:asciiTheme="minorEastAsia" w:hAnsiTheme="minorEastAsia" w:cstheme="minorEastAsia"/>
          <w:sz w:val="24"/>
          <w:highlight w:val="none"/>
        </w:rPr>
        <w:t>人</w:t>
      </w:r>
      <w:r>
        <w:rPr>
          <w:rFonts w:hint="eastAsia" w:asciiTheme="minorEastAsia" w:hAnsiTheme="minorEastAsia" w:cstheme="minorEastAsia"/>
          <w:sz w:val="24"/>
          <w:highlight w:val="none"/>
        </w:rPr>
        <w:t>，统计38人</w:t>
      </w:r>
      <w:r>
        <w:rPr>
          <w:rFonts w:asciiTheme="minorEastAsia" w:hAnsiTheme="minorEastAsia" w:cstheme="minorEastAsia"/>
          <w:sz w:val="24"/>
          <w:highlight w:val="none"/>
        </w:rPr>
        <w:t>。</w:t>
      </w:r>
      <w:r>
        <w:rPr>
          <w:rFonts w:hint="eastAsia" w:asciiTheme="minorEastAsia" w:hAnsiTheme="minorEastAsia" w:cstheme="minorEastAsia"/>
          <w:sz w:val="24"/>
          <w:highlight w:val="none"/>
        </w:rPr>
        <w:t>按照学校分配比例12.82%，</w:t>
      </w:r>
      <w:r>
        <w:rPr>
          <w:rFonts w:asciiTheme="minorEastAsia" w:hAnsiTheme="minorEastAsia" w:cstheme="minorEastAsia"/>
          <w:sz w:val="24"/>
          <w:highlight w:val="none"/>
        </w:rPr>
        <w:t>具体分配如下</w:t>
      </w:r>
      <w:r>
        <w:rPr>
          <w:rFonts w:hint="eastAsia" w:asciiTheme="minorEastAsia" w:hAnsiTheme="minorEastAsia" w:cstheme="minorEastAsia"/>
          <w:sz w:val="24"/>
          <w:highlight w:val="none"/>
        </w:rPr>
        <w:t>:</w:t>
      </w:r>
      <w:r>
        <w:rPr>
          <w:rFonts w:asciiTheme="minorEastAsia" w:hAnsiTheme="minorEastAsia" w:cstheme="minorEastAsia"/>
          <w:sz w:val="24"/>
          <w:highlight w:val="none"/>
        </w:rPr>
        <w:t>信息与计算科学专业推荐免试名额总数</w:t>
      </w:r>
      <w:r>
        <w:rPr>
          <w:rFonts w:hint="eastAsia" w:asciiTheme="minorEastAsia" w:hAnsiTheme="minorEastAsia" w:cstheme="minorEastAsia"/>
          <w:sz w:val="24"/>
          <w:highlight w:val="none"/>
        </w:rPr>
        <w:t>8.20≈8</w:t>
      </w:r>
      <w:r>
        <w:rPr>
          <w:rFonts w:asciiTheme="minorEastAsia" w:hAnsiTheme="minorEastAsia" w:cstheme="minorEastAsia"/>
          <w:sz w:val="24"/>
          <w:highlight w:val="none"/>
        </w:rPr>
        <w:t>名；应用化学专业推荐免试名额总数</w:t>
      </w:r>
      <w:r>
        <w:rPr>
          <w:rFonts w:hint="eastAsia" w:asciiTheme="minorEastAsia" w:hAnsiTheme="minorEastAsia" w:cstheme="minorEastAsia"/>
          <w:sz w:val="24"/>
          <w:highlight w:val="none"/>
        </w:rPr>
        <w:t>6.92≈7名</w:t>
      </w:r>
      <w:r>
        <w:rPr>
          <w:rFonts w:asciiTheme="minorEastAsia" w:hAnsiTheme="minorEastAsia" w:cstheme="minorEastAsia"/>
          <w:sz w:val="24"/>
          <w:highlight w:val="none"/>
        </w:rPr>
        <w:t>，</w:t>
      </w:r>
      <w:r>
        <w:rPr>
          <w:rFonts w:hint="eastAsia" w:asciiTheme="minorEastAsia" w:hAnsiTheme="minorEastAsia" w:cstheme="minorEastAsia"/>
          <w:sz w:val="24"/>
          <w:highlight w:val="none"/>
        </w:rPr>
        <w:t>统计</w:t>
      </w:r>
      <w:r>
        <w:rPr>
          <w:rFonts w:asciiTheme="minorEastAsia" w:hAnsiTheme="minorEastAsia" w:cstheme="minorEastAsia"/>
          <w:sz w:val="24"/>
          <w:highlight w:val="none"/>
        </w:rPr>
        <w:t>学专业推荐免试名额总数</w:t>
      </w:r>
      <w:r>
        <w:rPr>
          <w:rFonts w:hint="eastAsia" w:asciiTheme="minorEastAsia" w:hAnsiTheme="minorEastAsia" w:cstheme="minorEastAsia"/>
          <w:sz w:val="24"/>
          <w:highlight w:val="none"/>
        </w:rPr>
        <w:t>4.87≈5名。</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lang w:val="en-US" w:eastAsia="zh-CN"/>
        </w:rPr>
        <w:t>二</w:t>
      </w:r>
      <w:r>
        <w:rPr>
          <w:rFonts w:hint="eastAsia" w:asciiTheme="minorEastAsia" w:hAnsiTheme="minorEastAsia" w:cstheme="minorEastAsia"/>
          <w:sz w:val="24"/>
        </w:rPr>
        <w:t>、工作进程</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1、9月19日，成立推荐工作小组，组织推荐工作，根据本学院管理特点确定本学院排名方案。</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2、9月20日，满足推荐条件的学生填写《理学院2024年优秀本科生免试推荐攻读硕士学位研究生申请表》，准备材料。</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3、9月21日下午五点前提交所有材料。《推荐免试生申请表》（附件 1）、《推免生政治思想情况表》 （附件 2）、《诚信承诺书》（附件 3）、《本科阶段学习成绩单》原件、英语考级证书、各类获奖证书、公开发表的论文等材料复印件</w:t>
      </w:r>
      <w:r>
        <w:rPr>
          <w:rFonts w:hint="eastAsia" w:asciiTheme="minorEastAsia" w:hAnsiTheme="minorEastAsia" w:cstheme="minorEastAsia"/>
          <w:sz w:val="24"/>
          <w:lang w:val="en-US" w:eastAsia="zh-CN"/>
        </w:rPr>
        <w:t>至教四楼b106</w:t>
      </w:r>
      <w:r>
        <w:rPr>
          <w:rFonts w:hint="eastAsia" w:asciiTheme="minorEastAsia" w:hAnsiTheme="minorEastAsia" w:cstheme="minorEastAsia"/>
          <w:sz w:val="24"/>
        </w:rPr>
        <w:t>;电子版材料按照</w:t>
      </w:r>
      <w:r>
        <w:rPr>
          <w:rFonts w:hint="eastAsia" w:asciiTheme="minorEastAsia" w:hAnsiTheme="minorEastAsia" w:cstheme="minorEastAsia"/>
          <w:color w:val="0000FF"/>
          <w:sz w:val="24"/>
        </w:rPr>
        <w:t>“专业-学号-姓名”</w:t>
      </w:r>
      <w:r>
        <w:rPr>
          <w:rFonts w:hint="eastAsia" w:asciiTheme="minorEastAsia" w:hAnsiTheme="minorEastAsia" w:cstheme="minorEastAsia"/>
          <w:sz w:val="24"/>
        </w:rPr>
        <w:t>命名，发送至邮箱wqq@njau.edu.cn。</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4、9月22日下午三点前，所有材料完成审核，表格上交教务秘书汇总。</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5、9月23-26日，学院集中审核材料，同时根据综合排名方案确定拟</w:t>
      </w:r>
      <w:bookmarkStart w:id="0" w:name="_GoBack"/>
      <w:bookmarkEnd w:id="0"/>
      <w:r>
        <w:rPr>
          <w:rFonts w:hint="eastAsia" w:asciiTheme="minorEastAsia" w:hAnsiTheme="minorEastAsia" w:cstheme="minorEastAsia"/>
          <w:sz w:val="24"/>
        </w:rPr>
        <w:t>推荐学生名单及排序，在学院张榜公布推荐名单5个工作日。</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6、9月23-26日，推荐生与志愿学校联系，办理申请手续；报本校学生应自行与所报学院联系。</w:t>
      </w:r>
    </w:p>
    <w:p>
      <w:pPr>
        <w:spacing w:line="288" w:lineRule="auto"/>
        <w:ind w:firstLine="480" w:firstLineChars="200"/>
        <w:rPr>
          <w:rFonts w:asciiTheme="minorEastAsia" w:hAnsiTheme="minorEastAsia" w:cstheme="minorEastAsia"/>
          <w:sz w:val="24"/>
        </w:rPr>
      </w:pPr>
      <w:r>
        <w:rPr>
          <w:rFonts w:hint="eastAsia" w:asciiTheme="minorEastAsia" w:hAnsiTheme="minorEastAsia" w:cstheme="minorEastAsia"/>
          <w:sz w:val="24"/>
        </w:rPr>
        <w:t>其它未尽事宜解释权归院推荐工作小组。</w:t>
      </w:r>
    </w:p>
    <w:p>
      <w:pPr>
        <w:spacing w:line="288" w:lineRule="auto"/>
        <w:jc w:val="right"/>
        <w:rPr>
          <w:rFonts w:asciiTheme="minorEastAsia" w:hAnsiTheme="minorEastAsia" w:cstheme="minorEastAsia"/>
          <w:sz w:val="24"/>
        </w:rPr>
      </w:pPr>
      <w:r>
        <w:rPr>
          <w:rFonts w:hint="eastAsia" w:asciiTheme="minorEastAsia" w:hAnsiTheme="minorEastAsia" w:cstheme="minorEastAsia"/>
          <w:sz w:val="24"/>
        </w:rPr>
        <w:t>理  学  院</w:t>
      </w: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rPr>
        <w:t>二〇二三年九月十九日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3ZGI2MWYxODEzNTYzM2IzNmY3M2ZkYTY4ZmFkOGUifQ=="/>
  </w:docVars>
  <w:rsids>
    <w:rsidRoot w:val="00377260"/>
    <w:rsid w:val="00377260"/>
    <w:rsid w:val="007B59C7"/>
    <w:rsid w:val="00A53BFD"/>
    <w:rsid w:val="00C8662F"/>
    <w:rsid w:val="22770988"/>
    <w:rsid w:val="25C34A3D"/>
    <w:rsid w:val="49525715"/>
    <w:rsid w:val="59A22FC5"/>
    <w:rsid w:val="5DFA0E0C"/>
    <w:rsid w:val="61793272"/>
    <w:rsid w:val="64C2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135</Words>
  <Characters>774</Characters>
  <Lines>6</Lines>
  <Paragraphs>1</Paragraphs>
  <TotalTime>12</TotalTime>
  <ScaleCrop>false</ScaleCrop>
  <LinksUpToDate>false</LinksUpToDate>
  <CharactersWithSpaces>908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2023-09-19T01:08:00Z</dcterms:created>
  <dc:creator>Administrator</dc:creator>
  <cp:lastModifiedBy>花漾</cp:lastModifiedBy>
  <dcterms:modified xsi:type="dcterms:W3CDTF">2023-09-19T09:38:32Z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B0663E09E5FA460A86AA7A8330FA07FD_12</vt:lpwstr>
  </property>
</Properties>
</file>