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理学院2017年推荐优秀应届本科生免试攻读硕士学位研究生具体名额分配和工作进程</w:t>
      </w:r>
    </w:p>
    <w:p>
      <w:r>
        <w:t>移动端头部</w:t>
      </w:r>
    </w:p>
    <w:p>
      <w:pPr>
        <w:pStyle w:val="Heading2"/>
      </w:pPr>
      <w:r>
        <w:t>首页</w:t>
      </w:r>
    </w:p>
    <w:p>
      <w:pPr>
        <w:pStyle w:val="ListBullet"/>
      </w:pPr>
      <w:r>
        <w:t>学院新闻</w:t>
      </w:r>
    </w:p>
    <w:p>
      <w:pPr>
        <w:pStyle w:val="ListBullet"/>
      </w:pPr>
      <w:r>
        <w:t>通知公告</w:t>
      </w:r>
    </w:p>
    <w:p>
      <w:pPr>
        <w:pStyle w:val="ListBullet"/>
      </w:pPr>
      <w:r>
        <w:t>科教动态</w:t>
      </w:r>
    </w:p>
    <w:p>
      <w:pPr>
        <w:pStyle w:val="ListBullet"/>
      </w:pPr>
      <w:r>
        <w:t>学工动态</w:t>
      </w:r>
    </w:p>
    <w:p>
      <w:r>
        <w:t>通知公告</w:t>
      </w:r>
    </w:p>
    <w:p>
      <w:r>
        <w:t>发布时间：2016-09-14浏览次：395</w:t>
      </w:r>
    </w:p>
    <w:p>
      <w:r>
        <w:t>没有内容</w:t>
      </w:r>
    </w:p>
    <w:p>
      <w:r>
        <w:t>附件：</w:t>
      </w:r>
    </w:p>
    <w:p>
      <w:pPr>
        <w:pStyle w:val="ListBullet"/>
      </w:pPr>
      <w:r>
        <w:t>理学院2017年推荐优秀应届本科生免试攻读硕士学位研究生具体名额...</w:t>
      </w:r>
    </w:p>
    <w:p>
      <w:r>
        <w:t>上一篇：理学院2015-2016学年综合测评加分公示</w:t>
      </w:r>
    </w:p>
    <w:p>
      <w:r>
        <w:t>下一篇：理学院有毒有害废弃物处理的暂行规定</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