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2027年推免毕业生的高水平科研创新成果、竞赛奖项等加分公示</w:t>
      </w:r>
    </w:p>
    <w:p>
      <w:r>
        <w:t>根据学校《关于开展2027年推荐优秀应届本科毕业生免试攻读研究生学院工作方案修订工作的通知》要求与《动物科技学院2027年推荐优秀应届本科毕业生免试攻读研究生工作实施办法》，经个人申报，公开答辩，学院材料审核专家组审核，现将2027年推免毕业生的高水平科研创新成果、竞赛奖项等分数予以公示（见附件），时间为2026年9月5日-9月7日。公示期间，如有异议，请实名向学院反馈至邮箱astl@njau.edu.c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