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2026年法学与公共管理学院推免工作实施细则</w:t>
      </w:r>
    </w:p>
    <w:p>
      <w:pPr>
        <w:pStyle w:val="Heading2"/>
      </w:pPr>
      <w:r>
        <w:t>通知公告</w:t>
      </w:r>
    </w:p>
    <w:p>
      <w:r>
        <w:t>发布日期：2025-09-01点击数：403</w:t>
      </w:r>
    </w:p>
    <w:p>
      <w:r>
        <w:t>2026年法学与公共管理学院推免工作实施细则，详见附件。</w:t>
      </w:r>
    </w:p>
    <w:p>
      <w:pPr>
        <w:pStyle w:val="ListBullet"/>
      </w:pPr>
      <w:r>
        <w:t>附件【附件3：2026年法学与公共管理学院推免工作实施细则.pdf】已下载1308次</w:t>
      </w:r>
    </w:p>
    <w:p>
      <w:r>
        <w:t>上一条：2025年法学与公共管理学院拟接收转专业学生名单汇总表公示</w:t>
      </w:r>
    </w:p>
    <w:p>
      <w:r>
        <w:t>下一条：法学与公共管理学院2025年本科生转专业笔试及面试通知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