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沃特福德学院推荐优秀应届本科毕业生免试攻读研究生工作实施细则（修订）</w:t>
      </w:r>
    </w:p>
    <w:p>
      <w:r>
        <w:t>为进一步加强推荐优秀应届本科毕业生免试攻读研究生工作管理，根据《全国普通高等学校推荐优秀应届本科毕业生免试攻读硕士学位研究生工作管理办法（试行）》《教育部办公厅关于进一步规范和加强推荐优秀应届本科毕业生免试攻读研究生工作的通知》《南京信息工程大学推荐优秀应届本科毕业生免试攻读研究生工作实施办法（修订）》等文件精神，结合学院实际制定本细则。</w:t>
      </w:r>
    </w:p>
    <w:p>
      <w:r>
        <w:t>一、组织机构</w:t>
      </w:r>
    </w:p>
    <w:p>
      <w:r>
        <w:t>1.学院推免工作领导小组</w:t>
      </w:r>
    </w:p>
    <w:p>
      <w:r>
        <w:t>组长：刘琦、李岩</w:t>
      </w:r>
    </w:p>
    <w:p>
      <w:r>
        <w:t>副组长：王雅敏、郑晓坤</w:t>
      </w:r>
    </w:p>
    <w:p>
      <w:r>
        <w:t>成员：姚永雷、王海彬（监督员）、曹永娟（教师代表）、冯浩、孙文赟</w:t>
      </w:r>
    </w:p>
    <w:p>
      <w:r>
        <w:t>秘书：汪洋、高革飞</w:t>
      </w:r>
    </w:p>
    <w:p>
      <w:r>
        <w:t>2.学院推免专家审核小组</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序号</w:t>
            </w:r>
          </w:p>
        </w:tc>
        <w:tc>
          <w:tcPr>
            <w:tcW w:type="dxa" w:w="1728"/>
          </w:tcPr>
          <w:p>
            <w:r>
              <w:t>姓名</w:t>
            </w:r>
          </w:p>
        </w:tc>
        <w:tc>
          <w:tcPr>
            <w:tcW w:type="dxa" w:w="1728"/>
          </w:tcPr>
          <w:p>
            <w:r>
              <w:t>职称</w:t>
            </w:r>
          </w:p>
        </w:tc>
        <w:tc>
          <w:tcPr>
            <w:tcW w:type="dxa" w:w="1728"/>
          </w:tcPr>
          <w:p>
            <w:r>
              <w:t>学科专业</w:t>
            </w:r>
          </w:p>
        </w:tc>
        <w:tc>
          <w:tcPr>
            <w:tcW w:type="dxa" w:w="1728"/>
          </w:tcPr>
          <w:p>
            <w:r>
              <w:t>备注</w:t>
            </w:r>
          </w:p>
        </w:tc>
      </w:tr>
      <w:tr>
        <w:tc>
          <w:tcPr>
            <w:tcW w:type="dxa" w:w="1728"/>
          </w:tcPr>
          <w:p>
            <w:r>
              <w:t>1</w:t>
            </w:r>
          </w:p>
        </w:tc>
        <w:tc>
          <w:tcPr>
            <w:tcW w:type="dxa" w:w="1728"/>
          </w:tcPr>
          <w:p>
            <w:r>
              <w:t>程旭</w:t>
            </w:r>
          </w:p>
        </w:tc>
        <w:tc>
          <w:tcPr>
            <w:tcW w:type="dxa" w:w="1728"/>
          </w:tcPr>
          <w:p>
            <w:r>
              <w:t>教授</w:t>
            </w:r>
          </w:p>
        </w:tc>
        <w:tc>
          <w:tcPr>
            <w:tcW w:type="dxa" w:w="1728"/>
          </w:tcPr>
          <w:p>
            <w:r>
              <w:t>计算机</w:t>
            </w:r>
          </w:p>
        </w:tc>
        <w:tc>
          <w:tcPr>
            <w:tcW w:type="dxa" w:w="1728"/>
          </w:tcPr>
          <w:p>
            <w:r>
              <w:t>组长</w:t>
            </w:r>
          </w:p>
        </w:tc>
      </w:tr>
      <w:tr>
        <w:tc>
          <w:tcPr>
            <w:tcW w:type="dxa" w:w="1728"/>
          </w:tcPr>
          <w:p>
            <w:r>
              <w:t>2</w:t>
            </w:r>
          </w:p>
        </w:tc>
        <w:tc>
          <w:tcPr>
            <w:tcW w:type="dxa" w:w="1728"/>
          </w:tcPr>
          <w:p>
            <w:r>
              <w:t>姚永雷</w:t>
            </w:r>
          </w:p>
        </w:tc>
        <w:tc>
          <w:tcPr>
            <w:tcW w:type="dxa" w:w="1728"/>
          </w:tcPr>
          <w:p>
            <w:r>
              <w:t>副教授</w:t>
            </w:r>
          </w:p>
        </w:tc>
        <w:tc>
          <w:tcPr>
            <w:tcW w:type="dxa" w:w="1728"/>
          </w:tcPr>
          <w:p>
            <w:r>
              <w:t>物联网</w:t>
            </w:r>
          </w:p>
        </w:tc>
        <w:tc>
          <w:tcPr>
            <w:tcW w:type="dxa" w:w="1728"/>
          </w:tcPr>
          <w:p>
            <w:r>
              <w:t>成员</w:t>
            </w:r>
          </w:p>
        </w:tc>
      </w:tr>
      <w:tr>
        <w:tc>
          <w:tcPr>
            <w:tcW w:type="dxa" w:w="1728"/>
          </w:tcPr>
          <w:p>
            <w:r>
              <w:t>3</w:t>
            </w:r>
          </w:p>
        </w:tc>
        <w:tc>
          <w:tcPr>
            <w:tcW w:type="dxa" w:w="1728"/>
          </w:tcPr>
          <w:p>
            <w:r>
              <w:t>王海彬</w:t>
            </w:r>
          </w:p>
        </w:tc>
        <w:tc>
          <w:tcPr>
            <w:tcW w:type="dxa" w:w="1728"/>
          </w:tcPr>
          <w:p>
            <w:r>
              <w:t>副教授</w:t>
            </w:r>
          </w:p>
        </w:tc>
        <w:tc>
          <w:tcPr>
            <w:tcW w:type="dxa" w:w="1728"/>
          </w:tcPr>
          <w:p>
            <w:r>
              <w:t>软件工程</w:t>
            </w:r>
          </w:p>
        </w:tc>
        <w:tc>
          <w:tcPr>
            <w:tcW w:type="dxa" w:w="1728"/>
          </w:tcPr>
          <w:p>
            <w:r>
              <w:t>成员</w:t>
            </w:r>
          </w:p>
        </w:tc>
      </w:tr>
      <w:tr>
        <w:tc>
          <w:tcPr>
            <w:tcW w:type="dxa" w:w="1728"/>
          </w:tcPr>
          <w:p>
            <w:r>
              <w:t>4</w:t>
            </w:r>
          </w:p>
        </w:tc>
        <w:tc>
          <w:tcPr>
            <w:tcW w:type="dxa" w:w="1728"/>
          </w:tcPr>
          <w:p>
            <w:r>
              <w:t>曹永娟</w:t>
            </w:r>
          </w:p>
        </w:tc>
        <w:tc>
          <w:tcPr>
            <w:tcW w:type="dxa" w:w="1728"/>
          </w:tcPr>
          <w:p>
            <w:r>
              <w:t>副教授</w:t>
            </w:r>
          </w:p>
        </w:tc>
        <w:tc>
          <w:tcPr>
            <w:tcW w:type="dxa" w:w="1728"/>
          </w:tcPr>
          <w:p>
            <w:r>
              <w:t>电气工程及其自动化</w:t>
            </w:r>
          </w:p>
        </w:tc>
        <w:tc>
          <w:tcPr>
            <w:tcW w:type="dxa" w:w="1728"/>
          </w:tcPr>
          <w:p>
            <w:r>
              <w:t>成员</w:t>
            </w:r>
          </w:p>
        </w:tc>
      </w:tr>
      <w:tr>
        <w:tc>
          <w:tcPr>
            <w:tcW w:type="dxa" w:w="1728"/>
          </w:tcPr>
          <w:p>
            <w:r>
              <w:t>5</w:t>
            </w:r>
          </w:p>
        </w:tc>
        <w:tc>
          <w:tcPr>
            <w:tcW w:type="dxa" w:w="1728"/>
          </w:tcPr>
          <w:p>
            <w:r>
              <w:t>冯浩</w:t>
            </w:r>
          </w:p>
        </w:tc>
        <w:tc>
          <w:tcPr>
            <w:tcW w:type="dxa" w:w="1728"/>
          </w:tcPr>
          <w:p>
            <w:r>
              <w:t>副教授</w:t>
            </w:r>
          </w:p>
        </w:tc>
        <w:tc>
          <w:tcPr>
            <w:tcW w:type="dxa" w:w="1728"/>
          </w:tcPr>
          <w:p>
            <w:r>
              <w:t>信息工程</w:t>
            </w:r>
          </w:p>
        </w:tc>
        <w:tc>
          <w:tcPr>
            <w:tcW w:type="dxa" w:w="1728"/>
          </w:tcPr>
          <w:p>
            <w:r>
              <w:t>成员</w:t>
            </w:r>
          </w:p>
        </w:tc>
      </w:tr>
      <w:tr>
        <w:tc>
          <w:tcPr>
            <w:tcW w:type="dxa" w:w="1728"/>
          </w:tcPr>
          <w:p>
            <w:r>
              <w:t>6</w:t>
            </w:r>
          </w:p>
        </w:tc>
        <w:tc>
          <w:tcPr>
            <w:tcW w:type="dxa" w:w="1728"/>
          </w:tcPr>
          <w:p>
            <w:r>
              <w:t>孙文赟</w:t>
            </w:r>
          </w:p>
        </w:tc>
        <w:tc>
          <w:tcPr>
            <w:tcW w:type="dxa" w:w="1728"/>
          </w:tcPr>
          <w:p>
            <w:r>
              <w:t>副教授</w:t>
            </w:r>
          </w:p>
        </w:tc>
        <w:tc>
          <w:tcPr>
            <w:tcW w:type="dxa" w:w="1728"/>
          </w:tcPr>
          <w:p>
            <w:r>
              <w:t>人工智能</w:t>
            </w:r>
          </w:p>
        </w:tc>
        <w:tc>
          <w:tcPr>
            <w:tcW w:type="dxa" w:w="1728"/>
          </w:tcPr>
          <w:p>
            <w:r>
              <w:t>成员</w:t>
            </w:r>
          </w:p>
        </w:tc>
      </w:tr>
      <w:tr>
        <w:tc>
          <w:tcPr>
            <w:tcW w:type="dxa" w:w="1728"/>
          </w:tcPr>
          <w:p>
            <w:r>
              <w:t>7</w:t>
            </w:r>
          </w:p>
        </w:tc>
        <w:tc>
          <w:tcPr>
            <w:tcW w:type="dxa" w:w="1728"/>
          </w:tcPr>
          <w:p>
            <w:r>
              <w:t>郑晓坤</w:t>
            </w:r>
          </w:p>
        </w:tc>
        <w:tc>
          <w:tcPr>
            <w:tcW w:type="dxa" w:w="1728"/>
          </w:tcPr>
          <w:p>
            <w:r>
              <w:t>副教授</w:t>
            </w:r>
          </w:p>
        </w:tc>
        <w:tc>
          <w:tcPr>
            <w:tcW w:type="dxa" w:w="1728"/>
          </w:tcPr>
          <w:p>
            <w:r>
              <w:t>思政教育</w:t>
            </w:r>
          </w:p>
        </w:tc>
        <w:tc>
          <w:tcPr>
            <w:tcW w:type="dxa" w:w="1728"/>
          </w:tcPr>
          <w:p>
            <w:r>
              <w:t>成员</w:t>
            </w:r>
          </w:p>
        </w:tc>
      </w:tr>
    </w:tbl>
    <w:p>
      <w:r>
        <w:t>二、名额分配</w:t>
      </w:r>
    </w:p>
    <w:p>
      <w:r>
        <w:t>经学校研究决定确定，2027年下达至沃特福德学院9个推免生总名额。</w:t>
      </w:r>
    </w:p>
    <w:p>
      <w:r>
        <w:t>三、推荐条件</w:t>
      </w:r>
    </w:p>
    <w:p>
      <w:r>
        <w:t>被推荐的学生应是政治思想表现良好，学习成绩优良，学术研究兴趣浓厚，有较强的创新意识、创新能力和专业能力的应届优秀本科毕业生，且符合以下基本条件：</w:t>
      </w:r>
    </w:p>
    <w:p>
      <w:r>
        <w:t>（一）身心健康，品行优良，无任何违法违纪受处分记录及学术不端行为记录。</w:t>
      </w:r>
    </w:p>
    <w:p>
      <w:r>
        <w:t>（二）学习勤奋，成绩优良，必修课无补考或不及格记录。</w:t>
      </w:r>
    </w:p>
    <w:p>
      <w:r>
        <w:t>（三）前三年必修课（按课程首考成绩计算，不含体育）学分加权平均成绩专业排名位列年级前40%；学生综合测评成绩每学年位列专业前50%。</w:t>
      </w:r>
    </w:p>
    <w:p>
      <w:r>
        <w:t>（四）全国大学英语六级考试425分及以上或全国大学英语四级考试500分及以上，或者雅思（或TEEP）6.5分及以上（其中听、说、读、写四个单项分数5.5分及以上），或者托福成绩80分及以上。</w:t>
      </w:r>
    </w:p>
    <w:p>
      <w:r>
        <w:t>四、综合成绩计算</w:t>
      </w:r>
    </w:p>
    <w:p>
      <w:r>
        <w:t>学生前三年所在专业的中外合作办学培养方案中所有中外方必修课（按课程首考成绩计算，不含体育）学分加权平均成绩除以该专业具有中外双学籍学生的排名第一的学分加权平均成绩再乘以100分作为基础成绩，根据学校《推免加分细则》（附件1），将该生基础成绩加分后得到综合成绩，成绩保留两位小数（计算数值采用四舍五入处理）。</w:t>
      </w:r>
    </w:p>
    <w:p>
      <w:r>
        <w:t>五、排名办法</w:t>
      </w:r>
    </w:p>
    <w:p>
      <w:r>
        <w:t>根据综合成绩进行排序，原则上每个专业至少推免一名学生，为兼顾专业间均衡公平，设置各专业推免名额上限，上限为该专业学生人数的8%（四舍五入取整数）。</w:t>
      </w:r>
    </w:p>
    <w:p>
      <w:r>
        <w:t>六、工作程序</w:t>
      </w:r>
    </w:p>
    <w:p>
      <w:r>
        <w:t>1.学生提交申请材料（9月2日16 :00前）</w:t>
      </w:r>
    </w:p>
    <w:p>
      <w:r>
        <w:t>符合推免基本条件的学生，填写《南京信息工程大学推荐免试研究生申请表》（附件2），同步提交佐证材料：成绩单、四六级证书、获奖证书、论文成果等；同一类型佐证材料仅提交本人申请加分的1份。凡联合发表的论文，学生须提供联合发表作者签名的书面说明书，客观陈述其在论文中的实际贡献。未按要求提交书面说明书的，不予受理。全部纸质材料提交至临江楼B213教学管理科。</w:t>
      </w:r>
    </w:p>
    <w:p>
      <w:r>
        <w:t>2.自愿放弃推免资格提交书面声明（9月2日16 :00前）</w:t>
      </w:r>
    </w:p>
    <w:p>
      <w:r>
        <w:t>符合推免条件但自愿放弃推免资格的学生，须填写并书面提交《关于自愿放弃推荐免试攻读硕士学位研究生资格的声明》（附件3）至临江楼B213教学管理科。</w:t>
      </w:r>
    </w:p>
    <w:p>
      <w:r>
        <w:t>3.成果公开答辩与鉴定（9月4日16:00前）</w:t>
      </w:r>
    </w:p>
    <w:p>
      <w:r>
        <w:t>申请科研、竞赛、服役、国际组织实习等项目加分的学生，须参加学院组织的公开答辩。学院推免专家审核小组对成果真实性、实际贡献开展审核鉴定；答辩全程录音录像，答辩及审核结果予以公示。未通过答辩与成果鉴定的材料不计入附加分。</w:t>
      </w:r>
    </w:p>
    <w:p>
      <w:r>
        <w:t>4.学院资格审核、材料审定及排序（9月4日1 7 :00前）</w:t>
      </w:r>
    </w:p>
    <w:p>
      <w:r>
        <w:t>学院推免工作领导小组、学院推免专家审核小组完成全部申请学生资格核验、材料审核、思想品德与综合素质鉴定，核算综合成绩并完成排序，确定拟推荐名单（含候补名单），同步完成《学生推免加分成果审核鉴定情况一览表》编制。</w:t>
      </w:r>
    </w:p>
    <w:p>
      <w:r>
        <w:t>5.公示（9月5日至9月7日)</w:t>
      </w:r>
    </w:p>
    <w:p>
      <w:r>
        <w:t>学院在院内临江楼二楼公告栏公示拟推荐名单、候补名单、《学生推免加分成果审核鉴定情况一览表》，以供学生查阅和接受社会监督。</w:t>
      </w:r>
    </w:p>
    <w:p>
      <w:r>
        <w:t>6.材料上报（9月8日16 :00前）</w:t>
      </w:r>
    </w:p>
    <w:p>
      <w:r>
        <w:t>学院将《南京信息工程大学推荐免试攻读研究生申请表》《学院推免名单汇总表》《学院拟推荐名单公示（含候补名单）》《学生推免加分成果审核鉴定情况一览表》和加分材料复印件等全套推免材料报送教务处。</w:t>
      </w:r>
    </w:p>
    <w:p>
      <w:r>
        <w:t>七、其他事项</w:t>
      </w:r>
    </w:p>
    <w:p>
      <w:r>
        <w:t>本细则接受全体师生监督。学生对推免结果有异议的，可在公示期间内向沃特福德学院教学管理科书面反映或申诉。</w:t>
      </w:r>
    </w:p>
    <w:p>
      <w:r>
        <w:t>沃特福德学院</w:t>
      </w:r>
    </w:p>
    <w:p>
      <w:r>
        <w:t>2026年8月31日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