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2025年水文与水资源工程学院推免工作实施细则</w:t>
      </w:r>
    </w:p>
    <w:p>
      <w:r>
        <w:t>=====顶部Banner：校园全景+院名=====</w:t>
      </w:r>
    </w:p>
    <w:p>
      <w:r>
        <w:t>=====主导航=====</w:t>
      </w:r>
    </w:p>
    <w:p>
      <w:r>
        <w:t>=====顶部Banner：校园全景+院名=====</w:t>
      </w:r>
    </w:p>
    <w:p>
      <w:r>
        <w:t>=====主导航=====</w:t>
      </w:r>
    </w:p>
    <w:p>
      <w:r>
        <w:t>主体</w:t>
      </w:r>
    </w:p>
    <w:p>
      <w:pPr>
        <w:pStyle w:val="Heading2"/>
      </w:pPr>
      <w:r>
        <w:t>通知公告</w:t>
      </w:r>
    </w:p>
    <w:p>
      <w:pPr>
        <w:pStyle w:val="ListBullet"/>
      </w:pPr>
      <w:r>
        <w:t>教学</w:t>
      </w:r>
    </w:p>
    <w:p>
      <w:pPr>
        <w:pStyle w:val="ListBullet"/>
      </w:pPr>
      <w:r>
        <w:t>科研</w:t>
      </w:r>
    </w:p>
    <w:p>
      <w:pPr>
        <w:pStyle w:val="ListBullet"/>
      </w:pPr>
      <w:r>
        <w:t>人事</w:t>
      </w:r>
    </w:p>
    <w:p>
      <w:r>
        <w:t>时间：2024-09-10 16:40:24浏览：486</w:t>
      </w:r>
    </w:p>
    <w:p>
      <w:r>
        <w:t>上一篇：水文与水资源工程学院2025年推荐免试研究生（含直博生）复试及录取办法</w:t>
      </w:r>
    </w:p>
    <w:p>
      <w:r>
        <w:t>下一篇：水科学前沿交叉论坛（第32期）：特邀意大利都灵理工大学Lamberto Rondoni教授、中科院地理所余开亮研究员等作报告</w:t>
      </w:r>
    </w:p>
    <w:p>
      <w:r>
        <w:t>=====页脚=====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