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化学与材料学院2026年推荐优秀应届本科毕业生免试攻读研究生工作细则</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职称</w:t>
            </w:r>
          </w:p>
        </w:tc>
        <w:tc>
          <w:tcPr>
            <w:tcW w:type="dxa" w:w="1728"/>
          </w:tcPr>
          <w:p>
            <w:r>
              <w:t>学科</w:t>
            </w:r>
          </w:p>
        </w:tc>
        <w:tc>
          <w:tcPr>
            <w:tcW w:type="dxa" w:w="1728"/>
          </w:tcPr>
          <w:p>
            <w:r>
              <w:t>备注</w:t>
            </w:r>
          </w:p>
        </w:tc>
      </w:tr>
      <w:tr>
        <w:tc>
          <w:tcPr>
            <w:tcW w:type="dxa" w:w="1728"/>
          </w:tcPr>
          <w:p>
            <w:r>
              <w:t>1</w:t>
            </w:r>
          </w:p>
        </w:tc>
        <w:tc>
          <w:tcPr>
            <w:tcW w:type="dxa" w:w="1728"/>
          </w:tcPr>
          <w:p>
            <w:r>
              <w:t>耿东生</w:t>
            </w:r>
          </w:p>
        </w:tc>
        <w:tc>
          <w:tcPr>
            <w:tcW w:type="dxa" w:w="1728"/>
          </w:tcPr>
          <w:p>
            <w:r>
              <w:t>教授</w:t>
            </w:r>
          </w:p>
        </w:tc>
        <w:tc>
          <w:tcPr>
            <w:tcW w:type="dxa" w:w="1728"/>
          </w:tcPr>
          <w:p>
            <w:r>
              <w:t>材料</w:t>
            </w:r>
          </w:p>
        </w:tc>
        <w:tc>
          <w:tcPr>
            <w:tcW w:type="dxa" w:w="1728"/>
          </w:tcPr>
          <w:p>
            <w:r>
              <w:t>组长</w:t>
            </w:r>
          </w:p>
        </w:tc>
      </w:tr>
      <w:tr>
        <w:tc>
          <w:tcPr>
            <w:tcW w:type="dxa" w:w="1728"/>
          </w:tcPr>
          <w:p>
            <w:r>
              <w:t>2</w:t>
            </w:r>
          </w:p>
        </w:tc>
        <w:tc>
          <w:tcPr>
            <w:tcW w:type="dxa" w:w="1728"/>
          </w:tcPr>
          <w:p>
            <w:r>
              <w:t>李敬发</w:t>
            </w:r>
          </w:p>
        </w:tc>
        <w:tc>
          <w:tcPr>
            <w:tcW w:type="dxa" w:w="1728"/>
          </w:tcPr>
          <w:p>
            <w:r>
              <w:t>教授</w:t>
            </w:r>
          </w:p>
        </w:tc>
        <w:tc>
          <w:tcPr>
            <w:tcW w:type="dxa" w:w="1728"/>
          </w:tcPr>
          <w:p>
            <w:r>
              <w:t>材料</w:t>
            </w:r>
          </w:p>
        </w:tc>
        <w:tc>
          <w:tcPr>
            <w:tcW w:type="dxa" w:w="1728"/>
          </w:tcPr>
          <w:p>
            <w:r/>
          </w:p>
        </w:tc>
      </w:tr>
      <w:tr>
        <w:tc>
          <w:tcPr>
            <w:tcW w:type="dxa" w:w="1728"/>
          </w:tcPr>
          <w:p>
            <w:r>
              <w:t>3</w:t>
            </w:r>
          </w:p>
        </w:tc>
        <w:tc>
          <w:tcPr>
            <w:tcW w:type="dxa" w:w="1728"/>
          </w:tcPr>
          <w:p>
            <w:r>
              <w:t>李英</w:t>
            </w:r>
          </w:p>
        </w:tc>
        <w:tc>
          <w:tcPr>
            <w:tcW w:type="dxa" w:w="1728"/>
          </w:tcPr>
          <w:p>
            <w:r>
              <w:t>教授</w:t>
            </w:r>
          </w:p>
        </w:tc>
        <w:tc>
          <w:tcPr>
            <w:tcW w:type="dxa" w:w="1728"/>
          </w:tcPr>
          <w:p>
            <w:r>
              <w:t>化学</w:t>
            </w:r>
          </w:p>
        </w:tc>
        <w:tc>
          <w:tcPr>
            <w:tcW w:type="dxa" w:w="1728"/>
          </w:tcPr>
          <w:p>
            <w:r/>
          </w:p>
        </w:tc>
      </w:tr>
      <w:tr>
        <w:tc>
          <w:tcPr>
            <w:tcW w:type="dxa" w:w="1728"/>
          </w:tcPr>
          <w:p>
            <w:r>
              <w:t>4</w:t>
            </w:r>
          </w:p>
        </w:tc>
        <w:tc>
          <w:tcPr>
            <w:tcW w:type="dxa" w:w="1728"/>
          </w:tcPr>
          <w:p>
            <w:r>
              <w:t>刘斌</w:t>
            </w:r>
          </w:p>
        </w:tc>
        <w:tc>
          <w:tcPr>
            <w:tcW w:type="dxa" w:w="1728"/>
          </w:tcPr>
          <w:p>
            <w:r>
              <w:t>副教授</w:t>
            </w:r>
          </w:p>
        </w:tc>
        <w:tc>
          <w:tcPr>
            <w:tcW w:type="dxa" w:w="1728"/>
          </w:tcPr>
          <w:p>
            <w:r>
              <w:t>材料</w:t>
            </w:r>
          </w:p>
        </w:tc>
        <w:tc>
          <w:tcPr>
            <w:tcW w:type="dxa" w:w="1728"/>
          </w:tcPr>
          <w:p>
            <w:r/>
          </w:p>
        </w:tc>
      </w:tr>
      <w:tr>
        <w:tc>
          <w:tcPr>
            <w:tcW w:type="dxa" w:w="1728"/>
          </w:tcPr>
          <w:p>
            <w:r>
              <w:t>5</w:t>
            </w:r>
          </w:p>
        </w:tc>
        <w:tc>
          <w:tcPr>
            <w:tcW w:type="dxa" w:w="1728"/>
          </w:tcPr>
          <w:p>
            <w:r>
              <w:t>宋明霞</w:t>
            </w:r>
          </w:p>
        </w:tc>
        <w:tc>
          <w:tcPr>
            <w:tcW w:type="dxa" w:w="1728"/>
          </w:tcPr>
          <w:p>
            <w:r>
              <w:t>副教授</w:t>
            </w:r>
          </w:p>
        </w:tc>
        <w:tc>
          <w:tcPr>
            <w:tcW w:type="dxa" w:w="1728"/>
          </w:tcPr>
          <w:p>
            <w:r>
              <w:t>化学</w:t>
            </w:r>
          </w:p>
        </w:tc>
        <w:tc>
          <w:tcPr>
            <w:tcW w:type="dxa" w:w="1728"/>
          </w:tcPr>
          <w:p>
            <w:r/>
          </w:p>
        </w:tc>
      </w:tr>
    </w:tbl>
    <w:p>
      <w:r>
        <w:t>二、名额分配</w:t>
      </w:r>
    </w:p>
    <w:p>
      <w:r>
        <w:t>依据学校相关规定，结合本学院专业特点及各专业学生人数比例，经学院研究推免名额分配如下：材料物理专业6名、应用化学专业3名。</w:t>
      </w:r>
    </w:p>
    <w:p>
      <w:r>
        <w:t>三、推荐条件</w:t>
      </w:r>
    </w:p>
    <w:p>
      <w:r>
        <w:t>被推荐的学生应是政治思想表现良好，学习成绩优良，学术研究兴趣浓厚，有较强的创新意识、创新能力和专业能力的2026年应届优秀本科毕业生（不含专升本、第二学士学位等学生），且符合以下基本条件：</w:t>
      </w:r>
    </w:p>
    <w:p>
      <w:r>
        <w:t>（一）身心健康，品行优良，无任何违法违纪受处分记录及学术不端行为记录。</w:t>
      </w:r>
    </w:p>
    <w:p>
      <w:r>
        <w:t>（二）学习勤奋，成绩优良，必修课无补考或不及格记录。学生学业成绩专业排名和综合测评成绩排名计算规则及排名方式按照《南京信息工程大学推荐优秀应届本科毕业生免试攻读研究生工作实施办法（修订）》执行。</w:t>
      </w:r>
    </w:p>
    <w:p>
      <w:r>
        <w:t>（三）全国大学英语六级考试425分及以上或全国大学英语四级考试500分及以上，或者雅思（或TEEP）6.5分及以上（其中听、说、读、写四个单项分数5.5分及以上），或者托福成绩80分及以上。</w:t>
      </w:r>
    </w:p>
    <w:p>
      <w:r>
        <w:t>四、综合成绩计算</w:t>
      </w:r>
    </w:p>
    <w:p>
      <w:r>
        <w:t>前三年必修课（按课程首考成绩计算，不含体育）学分加权平均成绩与按学校加分原则应计入的加分之和。</w:t>
      </w:r>
    </w:p>
    <w:p>
      <w:r>
        <w:t>五、排名办法</w:t>
      </w:r>
    </w:p>
    <w:p>
      <w:r>
        <w:t>按专业最终综合成绩排名（如果最终综合成绩排名并列，参考学生综合测评排名），确定拟推免名单。</w:t>
      </w:r>
    </w:p>
    <w:p>
      <w:r>
        <w:t>六、工作程序</w:t>
      </w:r>
    </w:p>
    <w:p>
      <w:r>
        <w:t>1.符合学校规定推免条件的学生，请填写《南京信息工程大学推荐免试攻读研究生申请表》，并将纸质申请表和符合加分证明材料，于9月3日下班前交至学院办公室（逸夫楼S227），逾期则视为自愿放弃。</w:t>
      </w:r>
    </w:p>
    <w:p>
      <w:r>
        <w:t>2.9月5日下午14:00学院考核小组对具有加分项的学生组织答辩，审核材料（地点：逸夫楼S231），逾期未参加者视为放弃。结合学生课程综合成绩统计最终成绩，按最终成绩进行排名确定拟推免名单。为保证公平性，答辩全程录音录像，答辩结果公开公示。</w:t>
      </w:r>
    </w:p>
    <w:p>
      <w:r>
        <w:t>3.9月10日将《南京信息工程大学推荐免试攻读研究生申请表》、《学院推荐名单汇总表》、学院拟推荐名单公示（含候补名单）、《学生推免加分成果审核鉴定情况一览表》和加分材料复印件等上报教务处。</w:t>
      </w:r>
    </w:p>
    <w:p>
      <w:r>
        <w:t>七、其他事项（含申诉渠道）</w:t>
      </w:r>
    </w:p>
    <w:p>
      <w:r>
        <w:t>1、加分详见学校《推免加分细则》</w:t>
      </w:r>
    </w:p>
    <w:p>
      <w:r>
        <w:t>2、本次推免答辩全程录音录像，答辩结果在逸夫楼S227外公告栏公示。如有异议，请于2025年9月10日前，将实名书面异议意见送达学院办公室（逸夫楼S227），联系人：陈老师，联系电话：58235830，电子邮箱：hcy@nuist.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