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2027年武术与艺术学院推免生遴选工作实施细则</w:t>
      </w:r>
    </w:p>
    <w:p>
      <w:r>
        <w:t>推荐优秀应届本科毕业生免试攻读硕士研究生（以下简称“推免生”）是研究生多元招生体系的重要组成部分，是加强拔尖创新人才选拔、提高研究生招生质量的重要举措，也是促进和激励在本校本科生勤奋学习、勇于创新、全面发展的有效机制。根据教育部办公厅相关工作的文件精神和《南京体育学院推荐优秀应届本科毕业生免试攻读硕士学位研究生工作管理办法》，结合我院工作实际，制定《2027年武术与艺术学院推免生遴选工作实施细则》，具体如下：</w:t>
      </w:r>
    </w:p>
    <w:p>
      <w:r>
        <w:t>一、组织机构</w:t>
      </w:r>
    </w:p>
    <w:p>
      <w:r>
        <w:t>为确保学院推免生的规范选拔、择优录取，维护公平竞争环境，现成立武术与艺术学院2027年推免生遴选工作领导小组，成员组成如下：</w:t>
      </w:r>
    </w:p>
    <w:p>
      <w:r>
        <w:t>组长：叶瑛张明</w:t>
      </w:r>
    </w:p>
    <w:p>
      <w:r>
        <w:t>副组长：唐芒果</w:t>
      </w:r>
    </w:p>
    <w:p>
      <w:r>
        <w:t>成员：方媛吕园欣吴平平刘靖谭晓雪吴文君常青陆丹</w:t>
      </w:r>
    </w:p>
    <w:p>
      <w:r>
        <w:t>二、推荐原则</w:t>
      </w:r>
    </w:p>
    <w:p>
      <w:r>
        <w:t>坚持以德为先，围绕质量核心，完善全面考查、综合评价、择优选拔的推免生评价体系和工作机制，突出能力考查，注重一贯表现，强化对学生科研创新潜质和专业能力倾向的考核；坚持公平、公正、公开的原则，坚决杜绝各种不正之风。</w:t>
      </w:r>
    </w:p>
    <w:p>
      <w:r>
        <w:t>三、推荐条件</w:t>
      </w:r>
    </w:p>
    <w:p>
      <w:r>
        <w:t>学生应为纳入国家普通本科招生计划录取的应届全日制本科毕业生。</w:t>
      </w:r>
    </w:p>
    <w:p>
      <w:r>
        <w:t>（一）思想品德</w:t>
      </w:r>
    </w:p>
    <w:p>
      <w:r>
        <w:t>1、具有高尚的爱国主义情操和集体主义精神，拥护中国共产党的领导，社会主义信念坚定，积极向上，勤奋学习，刻苦训练。</w:t>
      </w:r>
    </w:p>
    <w:p>
      <w:r>
        <w:t>2、身心健康，品行端正，积极向上，遵纪守法，诚实守信，无任何违法违纪受处分记录。学生涉及任何思想品德方面的问题以及存在学术不端等行为，采取“一票否决”制。</w:t>
      </w:r>
    </w:p>
    <w:p>
      <w:r>
        <w:t>3、长期担任班级或学生会主要干部的学生，思想进步、工作踏实，在同学中有较高威信，获得省级及以上荣誉表彰或有突出工作事迹被新闻媒体报道、对社会产生较大影响者在同等条件下可优先推荐。</w:t>
      </w:r>
    </w:p>
    <w:p>
      <w:r>
        <w:t>（二）学习成绩</w:t>
      </w:r>
    </w:p>
    <w:p>
      <w:r>
        <w:t>完成教学计划规定的前三年所有课程的课程学分，无补考课程学分，平均学分绩点（GPA）不低于3.5且居本专业排名的前10%，各课程成绩均以首次考核成绩为准。</w:t>
      </w:r>
    </w:p>
    <w:p>
      <w:r>
        <w:t>（三）英语与专业技术水平</w:t>
      </w:r>
    </w:p>
    <w:p>
      <w:r>
        <w:t>全国大学英语四级考试425分及以上或雅思成绩5.5分及以上或托福成绩75分及以上。原则上，学生个人或作为主力成员（学科竞赛团体排名前三者，中国国际大学生创新大赛、全国大学生职业规划大赛放宽至前五名；体育竞赛集体项目主力成员）参加与学业相关的国内权威竞赛，并获得全国赛第三等级及以上奖项，其中中国国际大学生创新大赛、全国大学生职业规划大赛、“挑战杯”全国大学生课外学术科技作品竞赛和“挑战杯”全国大学生创业计划竞赛放宽至省赛第一等级奖项（国际赛事参照执行，但不得低于国内赛事相关要求），英语水平可放宽至全国大学英语四级考试325分及以上。以上要求中，全国大学英语四级、六级考试成绩必须是经南京体育学院教务处组织考试所取得的成绩。</w:t>
      </w:r>
    </w:p>
    <w:p>
      <w:r>
        <w:t>四、量化考评细则</w:t>
      </w:r>
    </w:p>
    <w:p>
      <w:r>
        <w:t>（一）专业成绩</w:t>
      </w:r>
    </w:p>
    <w:p>
      <w:r>
        <w:t>前三年所有课程学习成绩专业排名占总分的70%。计算方法是：本专业第1名计100分；第2名计97分；第3名计94分，以此类推，加权后得出专业成绩分数。</w:t>
      </w:r>
    </w:p>
    <w:p>
      <w:r>
        <w:t>（二）创新创业及社会实践能力</w:t>
      </w:r>
    </w:p>
    <w:p>
      <w:r>
        <w:t>创新创业及社会实践能力占总分的10%。获得全国性创新创业或社会实践比赛一等奖计30分，二等奖计25分，三等奖计20分；获得省级创新创业或社会实践比赛一等奖计20分，二等奖计15分，三等奖计10分。校级一等奖计10分，二等奖计6分，三等奖计2分。作为课题负责人完成国家级创新创业课题一项者计20分，省级创新创业课题一项者计15分，校级创新创业课题一项者计10分。获得省级优秀社会实践团队队长计10分，队员计5分（以上成绩同一项目、相同内容形成的成果不重复计分）。</w:t>
      </w:r>
    </w:p>
    <w:p>
      <w:r>
        <w:t>（三）竞赛获奖</w:t>
      </w:r>
    </w:p>
    <w:p>
      <w:r>
        <w:t>学生在校期间参加各类竞赛获奖占总分的10%。各级奖项对应分值以及集体项目排名计算，参照《南京体育学院本科生奖励学分实施管理办法》（校教发〔2020〕43号）中的附件3进行认定，每奖励1学分，计1.25分（以上成绩不重复计算，创新创业类竞赛不纳入此类范围）。</w:t>
      </w:r>
    </w:p>
    <w:p>
      <w:r>
        <w:t>（四）科研能力</w:t>
      </w:r>
    </w:p>
    <w:p>
      <w:r>
        <w:t>科研能力占总分的10%。本科期间学生本人作为第一作者（若为共同一作，仅认定共同一作中排名第一的作者），且我校为第一署名单位在核心期刊发表与本专业相关的学术论文一篇计30分，省级期刊论文一篇计5分；获得一类专利计10分；参加全国性论文报告会一等奖计15分，二等奖计10分，三等奖计5分；参加省级论文报告会一等奖计10分，二等奖计6分，三等奖计2分（同一论文获奖不重复计算）。</w:t>
      </w:r>
    </w:p>
    <w:p>
      <w:r>
        <w:t>（五）其他未尽事宜</w:t>
      </w:r>
    </w:p>
    <w:p>
      <w:r>
        <w:t>凡未列入本细则的其他事项，参照《南京体育学院大学生竞赛管理及奖励办法》（校教发〔2023〕27号）和《南京体育学院推荐优秀应届本科毕业生免试攻读硕士学位研究生工作管理办法》要求，经学院推免生遴选工作领导小组认定后，参照相关奖项给予相应计分。</w:t>
      </w:r>
    </w:p>
    <w:p>
      <w:r>
        <w:t>五、推荐程序</w:t>
      </w:r>
    </w:p>
    <w:p>
      <w:r>
        <w:t>1、7月27日，武术与艺术学院召开党政联席会研究通过实施细则。</w:t>
      </w:r>
    </w:p>
    <w:p>
      <w:r>
        <w:t>2、7月28日-7月30日，学院官网公示2027年武术与艺术学院推免生遴选工作实施细则。</w:t>
      </w:r>
    </w:p>
    <w:p>
      <w:r>
        <w:t>3、7月31日武术与艺术学院报送材料至教务处。</w:t>
      </w:r>
    </w:p>
    <w:p>
      <w:r>
        <w:t>4、具体推免工作按学校要求执行。</w:t>
      </w:r>
    </w:p>
    <w:p>
      <w:r>
        <w:t>武术与艺术学院</w:t>
      </w:r>
    </w:p>
    <w:p>
      <w:r>
        <w:t>2026年7月27日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