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南京中医药大学南京中医药大学推荐优秀应届本科毕业生免试攻读研究生管理办法（2025年修订）（自2025级起实施）</w:t>
      </w:r>
    </w:p>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南京中医药大学推荐优秀应届本科毕业生免试攻读研究生管理办法（2025年修订）（自2025级起实施）发布时间：2025-09-17浏览次数：350南京中医药大学推荐优秀应届本科毕业生免试攻读研究生管理办法（2025年修订）.doc来源：南京中医药大学教务处</w:t>
            </w:r>
          </w:p>
        </w:tc>
        <w:tc>
          <w:tcPr>
            <w:tcW w:type="dxa" w:w="2880"/>
          </w:tcPr>
          <w:p/>
        </w:tc>
        <w:tc>
          <w:tcPr>
            <w:tcW w:type="dxa" w:w="2880"/>
          </w:tcPr>
          <w:p/>
        </w:tc>
      </w:tr>
      <w:tr>
        <w:tc>
          <w:tcPr>
            <w:tcW w:type="dxa" w:w="2880"/>
          </w:tcPr>
          <w:p>
            <w:r/>
          </w:p>
        </w:tc>
        <w:tc>
          <w:tcPr>
            <w:tcW w:type="dxa" w:w="2880"/>
          </w:tcPr>
          <w:p>
            <w:r>
              <w:t>南京中医药大学推荐优秀应届本科毕业生免试攻读研究生管理办法（2025年修订）（自2025级起实施）发布时间：2025-09-17浏览次数：350南京中医药大学推荐优秀应届本科毕业生免试攻读研究生管理办法（2025年修订）.doc来源：南京中医药大学教务处</w:t>
            </w:r>
          </w:p>
        </w:tc>
        <w:tc>
          <w:tcPr>
            <w:tcW w:type="dxa" w:w="2880"/>
          </w:tcPr>
          <w:p>
            <w:r/>
          </w:p>
        </w:tc>
      </w:tr>
      <w:tr>
        <w:tc>
          <w:tcPr>
            <w:tcW w:type="dxa" w:w="2880"/>
          </w:tcPr>
          <w:p>
            <w:r/>
          </w:p>
        </w:tc>
        <w:tc>
          <w:tcPr>
            <w:tcW w:type="dxa" w:w="2880"/>
          </w:tcPr>
          <w:p/>
        </w:tc>
        <w:tc>
          <w:tcPr>
            <w:tcW w:type="dxa" w:w="2880"/>
          </w:tcPr>
          <w:p/>
        </w:tc>
      </w:tr>
      <w:tr>
        <w:tc>
          <w:tcPr>
            <w:tcW w:type="dxa" w:w="2880"/>
          </w:tcPr>
          <w:p>
            <w:r>
              <w:t>南京中医药大学推荐优秀应届本科毕业生免试攻读研究生管理办法（2025年修订）（自2025级起实施）发布时间：2025-09-17浏览次数：350</w:t>
            </w:r>
          </w:p>
        </w:tc>
        <w:tc>
          <w:tcPr>
            <w:tcW w:type="dxa" w:w="2880"/>
          </w:tcPr>
          <w:p/>
        </w:tc>
        <w:tc>
          <w:tcPr>
            <w:tcW w:type="dxa" w:w="2880"/>
          </w:tcPr>
          <w:p/>
        </w:tc>
      </w:tr>
      <w:tr>
        <w:tc>
          <w:tcPr>
            <w:tcW w:type="dxa" w:w="2880"/>
          </w:tcPr>
          <w:p>
            <w:r>
              <w:t>南京中医药大学推荐优秀应届本科毕业生免试攻读研究生管理办法（2025年修订）（自2025级起实施）</w:t>
            </w:r>
          </w:p>
        </w:tc>
        <w:tc>
          <w:tcPr>
            <w:tcW w:type="dxa" w:w="2880"/>
          </w:tcPr>
          <w:p/>
        </w:tc>
        <w:tc>
          <w:tcPr>
            <w:tcW w:type="dxa" w:w="2880"/>
          </w:tcPr>
          <w:p/>
        </w:tc>
      </w:tr>
      <w:tr>
        <w:tc>
          <w:tcPr>
            <w:tcW w:type="dxa" w:w="2880"/>
          </w:tcPr>
          <w:p>
            <w:r>
              <w:t>发布时间：2025-09-17浏览次数：350</w:t>
            </w:r>
          </w:p>
        </w:tc>
        <w:tc>
          <w:tcPr>
            <w:tcW w:type="dxa" w:w="2880"/>
          </w:tcPr>
          <w:p/>
        </w:tc>
        <w:tc>
          <w:tcPr>
            <w:tcW w:type="dxa" w:w="2880"/>
          </w:tcPr>
          <w:p/>
        </w:tc>
      </w:tr>
      <w:tr>
        <w:tc>
          <w:tcPr>
            <w:tcW w:type="dxa" w:w="2880"/>
          </w:tcPr>
          <w:p>
            <w:r/>
          </w:p>
        </w:tc>
        <w:tc>
          <w:tcPr>
            <w:tcW w:type="dxa" w:w="2880"/>
          </w:tcPr>
          <w:p/>
        </w:tc>
        <w:tc>
          <w:tcPr>
            <w:tcW w:type="dxa" w:w="2880"/>
          </w:tcPr>
          <w:p/>
        </w:tc>
      </w:tr>
      <w:tr>
        <w:tc>
          <w:tcPr>
            <w:tcW w:type="dxa" w:w="2880"/>
          </w:tcPr>
          <w:p>
            <w:r>
              <w:t>南京中医药大学推荐优秀应届本科毕业生免试攻读研究生管理办法（2025年修订）.doc来源：南京中医药大学教务处</w:t>
            </w:r>
          </w:p>
        </w:tc>
        <w:tc>
          <w:tcPr>
            <w:tcW w:type="dxa" w:w="2880"/>
          </w:tcPr>
          <w:p/>
        </w:tc>
        <w:tc>
          <w:tcPr>
            <w:tcW w:type="dxa" w:w="2880"/>
          </w:tcPr>
          <w:p/>
        </w:tc>
      </w:tr>
      <w:tr>
        <w:tc>
          <w:tcPr>
            <w:tcW w:type="dxa" w:w="2880"/>
          </w:tcPr>
          <w:p>
            <w:r>
              <w:t>南京中医药大学推荐优秀应届本科毕业生免试攻读研究生管理办法（2025年修订）.doc来源：南京中医药大学教务处</w:t>
            </w:r>
          </w:p>
        </w:tc>
        <w:tc>
          <w:tcPr>
            <w:tcW w:type="dxa" w:w="2880"/>
          </w:tcPr>
          <w:p/>
        </w:tc>
        <w:tc>
          <w:tcPr>
            <w:tcW w:type="dxa" w:w="2880"/>
          </w:tcPr>
          <w:p/>
        </w:tc>
      </w:tr>
      <w:tr>
        <w:tc>
          <w:tcPr>
            <w:tcW w:type="dxa" w:w="2880"/>
          </w:tcPr>
          <w:p>
            <w:r>
              <w:t>通讯地址：江苏省仙林大道138号南京中医药大学仙林校区B12邮编：210023联系电话：+86(25)85811649传真：+86(25)85811649 Copyright © 2011-2012南京中医药大学护理学院站长统计</w:t>
            </w:r>
          </w:p>
        </w:tc>
        <w:tc>
          <w:tcPr>
            <w:tcW w:type="dxa" w:w="2880"/>
          </w:tcPr>
          <w:p/>
        </w:tc>
        <w:tc>
          <w:tcPr>
            <w:tcW w:type="dxa" w:w="2880"/>
          </w:tcPr>
          <w:p/>
        </w:tc>
      </w:tr>
      <w:tr>
        <w:tc>
          <w:tcPr>
            <w:tcW w:type="dxa" w:w="2880"/>
          </w:tcPr>
          <w:p>
            <w:r>
              <w:t>通讯地址：江苏省仙林大道138号南京中医药大学仙林校区B12邮编：210023联系电话：+86(25)85811649传真：+86(25)85811649 Copyright © 2011-2012南京中医药大学护理学院站长统计</w:t>
            </w:r>
          </w:p>
        </w:tc>
        <w:tc>
          <w:tcPr>
            <w:tcW w:type="dxa" w:w="2880"/>
          </w:tcPr>
          <w:p/>
        </w:tc>
        <w:tc>
          <w:tcPr>
            <w:tcW w:type="dxa" w:w="28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