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校奖风云——国林楠</w:t>
      </w:r>
    </w:p>
    <w:p>
      <w:r>
        <w:t>国林楠，女，中共预备党员，理学院2019级信息管理与信息系统专业本科生。现任1905102班组宣委员。</w:t>
      </w:r>
    </w:p>
    <w:p>
      <w:r>
        <w:t>荣获国家励志奖学金、校级优秀学生奖学金三等奖。多次获得校级“三好学生”、“优秀共青团干部”、“优秀共青团员”等荣誉称号。协助组织班级活动，获得校“班旗班徽设计大赛”二等奖。</w:t>
      </w:r>
    </w:p>
    <w:p>
      <w:r>
        <w:t>面对困难自强不息，2018年身体原因被迫休学，在与病魔斗争中坚持学习，努力提升自己。2019年复学后，勤奋刻苦、努力学习，取得全年级前5%的成绩。积极生活、全面发展，先后参加“人工智能药物设计平台搭建”大创项目、“药味时光”药学博物馆文创产品“互联网+”项目等实践活动，取得较好成绩。心怀感恩、热心助人，帮助同学解答学习疑惑，被理学院学生学习与发展中心聘为“学霸志愿者”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