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关于开展2026年中国药科大学北大创新班、华大创新班推免生补录工作的通知</w:t>
      </w:r>
    </w:p>
    <w:p>
      <w:r>
        <w:t>学院有关单位：</w:t>
      </w:r>
    </w:p>
    <w:p>
      <w:r>
        <w:t>为深入贯彻教育部相关教育改革精神，推进教育科技人才一体化发展，适应药学、生物学、基因组学、生物创新技术研究及产业化发展对拔尖人才培养需求，培养生物医药前沿交叉学科复合型人才，中国药科大学与北京大学成都前沿交叉生物技术研究院、深圳华大基因科技有限公司（华大集团）以“项目制”为基础合作建立“中国药科大学生物医药前沿交叉学科拔尖创新班”（以下简称“北大创新班”）和“中国药科大学华大药学拔尖基地创新班”（以下简称“华大创新班”）。现面向孟目的学院学生开展北大创新班、华大创新班及先导项目推免生补录取工作，具体通知如下：</w:t>
      </w:r>
    </w:p>
    <w:p>
      <w:r>
        <w:t>一、招收对象</w:t>
      </w:r>
    </w:p>
    <w:p>
      <w:r>
        <w:t>孟目的学院2023级在读本科生。</w:t>
      </w:r>
    </w:p>
    <w:p>
      <w:r>
        <w:t>二、招收条件</w:t>
      </w:r>
    </w:p>
    <w:p>
      <w:r>
        <w:t>1.拥护中国共产党的领导，热爱祖国，具有较强社会责任感，热爱药学及相关事业，有志于从事生物医药科学研究。具有良好的思想品德，遵纪守法、诚实守信，尊重他人、团结协作，服务社会，积极参加集体活动及社会公益活动，遵守社会公德和校纪校规。</w:t>
      </w:r>
    </w:p>
    <w:p>
      <w:r>
        <w:t>2.对生物技术、生物信息学、基因组学、药学相关交叉领域有浓厚兴趣，热爱学习，具备较强的学习能力、实践能力和创造力。入学后所有必修课程加权成绩在本专业排名前60%，且无不及格记录。</w:t>
      </w:r>
    </w:p>
    <w:p>
      <w:r>
        <w:t>3.高考选考科目至少需要包括物理、化学、生物中的一门。</w:t>
      </w:r>
    </w:p>
    <w:p>
      <w:r>
        <w:t>4.获得学校推免资格。</w:t>
      </w:r>
    </w:p>
    <w:p>
      <w:r>
        <w:t>5 .依照《普通高等学校招生体检工作指导意见》（教学〔2003〕3号），患有药学类专业不予录取疾病（如色弱、色盲）的学生不宜报名。</w:t>
      </w:r>
    </w:p>
    <w:p>
      <w:r>
        <w:t>三、招收计划</w:t>
      </w:r>
    </w:p>
    <w:p>
      <w:r>
        <w:t>北大创新班补录3~5人，华大创新班补录1~2人。</w:t>
      </w:r>
    </w:p>
    <w:p>
      <w:r>
        <w:t>四、导师组</w:t>
      </w:r>
    </w:p>
    <w:p>
      <w:r>
        <w:t>（一）北大创新班导师组</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校内导师</w:t>
            </w:r>
          </w:p>
        </w:tc>
        <w:tc>
          <w:tcPr>
            <w:tcW w:type="dxa" w:w="1728"/>
          </w:tcPr>
          <w:p>
            <w:r>
              <w:t>校外导师</w:t>
            </w:r>
          </w:p>
        </w:tc>
        <w:tc>
          <w:tcPr>
            <w:tcW w:type="dxa" w:w="1728"/>
          </w:tcPr>
          <w:p>
            <w:r>
              <w:t>校外导师介绍</w:t>
            </w:r>
          </w:p>
        </w:tc>
        <w:tc>
          <w:tcPr>
            <w:tcW w:type="dxa" w:w="1728"/>
          </w:tcPr>
          <w:p>
            <w:r>
              <w:t>工作地点</w:t>
            </w:r>
          </w:p>
        </w:tc>
      </w:tr>
      <w:tr>
        <w:tc>
          <w:tcPr>
            <w:tcW w:type="dxa" w:w="1728"/>
          </w:tcPr>
          <w:p>
            <w:r>
              <w:t>1</w:t>
            </w:r>
          </w:p>
        </w:tc>
        <w:tc>
          <w:tcPr>
            <w:tcW w:type="dxa" w:w="1728"/>
          </w:tcPr>
          <w:p>
            <w:r>
              <w:t>陈弓</w:t>
            </w:r>
          </w:p>
        </w:tc>
        <w:tc>
          <w:tcPr>
            <w:tcW w:type="dxa" w:w="1728"/>
          </w:tcPr>
          <w:p>
            <w:r>
              <w:t>来鲁华</w:t>
            </w:r>
          </w:p>
        </w:tc>
        <w:tc>
          <w:tcPr>
            <w:tcW w:type="dxa" w:w="1728"/>
          </w:tcPr>
          <w:p>
            <w:r>
              <w:t>北京大学化学与分子工程学院国家高层次人才特聘教授北大－清华生命科学联合中心研究员北京大学定量生物学中心研究员国家杰出青年基金获得者北京大学成都前沿交叉生物技术研究院院长</w:t>
            </w:r>
          </w:p>
        </w:tc>
        <w:tc>
          <w:tcPr>
            <w:tcW w:type="dxa" w:w="1728"/>
          </w:tcPr>
          <w:p>
            <w:r>
              <w:t>四川成都</w:t>
            </w:r>
          </w:p>
        </w:tc>
      </w:tr>
      <w:tr>
        <w:tc>
          <w:tcPr>
            <w:tcW w:type="dxa" w:w="1728"/>
          </w:tcPr>
          <w:p>
            <w:r>
              <w:t>2</w:t>
            </w:r>
          </w:p>
        </w:tc>
        <w:tc>
          <w:tcPr>
            <w:tcW w:type="dxa" w:w="1728"/>
          </w:tcPr>
          <w:p>
            <w:r>
              <w:t>张晓进</w:t>
            </w:r>
          </w:p>
        </w:tc>
        <w:tc>
          <w:tcPr>
            <w:tcW w:type="dxa" w:w="1728"/>
          </w:tcPr>
          <w:p>
            <w:r>
              <w:t>来鲁华</w:t>
            </w:r>
          </w:p>
        </w:tc>
        <w:tc>
          <w:tcPr>
            <w:tcW w:type="dxa" w:w="1728"/>
          </w:tcPr>
          <w:p>
            <w:r>
              <w:t>北京大学化学与分子工程学院国家高层次人才特聘教授北大－清华生命科学联合中心研究员北京大学定量生物学中心研究员国家杰出青年基金获得者北京大学成都前沿交叉生物技术研究院院长</w:t>
            </w:r>
          </w:p>
        </w:tc>
        <w:tc>
          <w:tcPr>
            <w:tcW w:type="dxa" w:w="1728"/>
          </w:tcPr>
          <w:p>
            <w:r>
              <w:t>四川成都</w:t>
            </w:r>
          </w:p>
        </w:tc>
      </w:tr>
      <w:tr>
        <w:tc>
          <w:tcPr>
            <w:tcW w:type="dxa" w:w="1728"/>
          </w:tcPr>
          <w:p>
            <w:r>
              <w:t>3</w:t>
            </w:r>
          </w:p>
        </w:tc>
        <w:tc>
          <w:tcPr>
            <w:tcW w:type="dxa" w:w="1728"/>
          </w:tcPr>
          <w:p>
            <w:r>
              <w:t>孙昊鹏</w:t>
            </w:r>
          </w:p>
        </w:tc>
        <w:tc>
          <w:tcPr>
            <w:tcW w:type="dxa" w:w="1728"/>
          </w:tcPr>
          <w:p>
            <w:r>
              <w:t>林一瀚</w:t>
            </w:r>
          </w:p>
        </w:tc>
        <w:tc>
          <w:tcPr>
            <w:tcW w:type="dxa" w:w="1728"/>
          </w:tcPr>
          <w:p>
            <w:r>
              <w:t>北京大学前沿交叉学科研究院博雅特聘教授北大－清华生命科学联合中心研究员国家杰出青年基金获得者求是杰出青年海外高层次人才引进计划青年项目</w:t>
            </w:r>
          </w:p>
        </w:tc>
        <w:tc>
          <w:tcPr>
            <w:tcW w:type="dxa" w:w="1728"/>
          </w:tcPr>
          <w:p>
            <w:r>
              <w:t>四川成都</w:t>
            </w:r>
          </w:p>
        </w:tc>
      </w:tr>
      <w:tr>
        <w:tc>
          <w:tcPr>
            <w:tcW w:type="dxa" w:w="1728"/>
          </w:tcPr>
          <w:p>
            <w:r>
              <w:t>4</w:t>
            </w:r>
          </w:p>
        </w:tc>
        <w:tc>
          <w:tcPr>
            <w:tcW w:type="dxa" w:w="1728"/>
          </w:tcPr>
          <w:p>
            <w:r>
              <w:t>王文广</w:t>
            </w:r>
          </w:p>
        </w:tc>
        <w:tc>
          <w:tcPr>
            <w:tcW w:type="dxa" w:w="1728"/>
          </w:tcPr>
          <w:p>
            <w:r>
              <w:t>伊成器</w:t>
            </w:r>
          </w:p>
        </w:tc>
        <w:tc>
          <w:tcPr>
            <w:tcW w:type="dxa" w:w="1728"/>
          </w:tcPr>
          <w:p>
            <w:r>
              <w:t>北京大学生命科学学院博雅特聘教授北大－清华生命科学联合中心研究员国家杰出青年基金及延续资助获得者万人计划领军人才海外高层次人才引进计划青年项目北京大学成都前沿交叉生物技术研究院副院长</w:t>
            </w:r>
          </w:p>
        </w:tc>
        <w:tc>
          <w:tcPr>
            <w:tcW w:type="dxa" w:w="1728"/>
          </w:tcPr>
          <w:p>
            <w:r>
              <w:t>四川成都</w:t>
            </w:r>
          </w:p>
        </w:tc>
      </w:tr>
      <w:tr>
        <w:tc>
          <w:tcPr>
            <w:tcW w:type="dxa" w:w="1728"/>
          </w:tcPr>
          <w:p>
            <w:r>
              <w:t>5</w:t>
            </w:r>
          </w:p>
        </w:tc>
        <w:tc>
          <w:tcPr>
            <w:tcW w:type="dxa" w:w="1728"/>
          </w:tcPr>
          <w:p>
            <w:r>
              <w:t>钱海</w:t>
            </w:r>
          </w:p>
        </w:tc>
        <w:tc>
          <w:tcPr>
            <w:tcW w:type="dxa" w:w="1728"/>
          </w:tcPr>
          <w:p>
            <w:r>
              <w:t>李毓龙</w:t>
            </w:r>
          </w:p>
        </w:tc>
        <w:tc>
          <w:tcPr>
            <w:tcW w:type="dxa" w:w="1728"/>
          </w:tcPr>
          <w:p>
            <w:r>
              <w:t>北京大学生命科学学院博雅特聘教授北大－清华生命科学联合中心研究员国家杰出青年基金获得者海外高层次人才引进计划青年项目</w:t>
            </w:r>
          </w:p>
        </w:tc>
        <w:tc>
          <w:tcPr>
            <w:tcW w:type="dxa" w:w="1728"/>
          </w:tcPr>
          <w:p>
            <w:r>
              <w:t>四川成都</w:t>
            </w:r>
          </w:p>
        </w:tc>
      </w:tr>
    </w:tbl>
    <w:p>
      <w:r>
        <w:t>（二）华大创新班导师组</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校内导师</w:t>
            </w:r>
          </w:p>
        </w:tc>
        <w:tc>
          <w:tcPr>
            <w:tcW w:type="dxa" w:w="1728"/>
          </w:tcPr>
          <w:p>
            <w:r>
              <w:t>校外导师</w:t>
            </w:r>
          </w:p>
        </w:tc>
        <w:tc>
          <w:tcPr>
            <w:tcW w:type="dxa" w:w="1728"/>
          </w:tcPr>
          <w:p>
            <w:r>
              <w:t>校外导师介绍</w:t>
            </w:r>
          </w:p>
        </w:tc>
        <w:tc>
          <w:tcPr>
            <w:tcW w:type="dxa" w:w="1728"/>
          </w:tcPr>
          <w:p>
            <w:r>
              <w:t>工作地点</w:t>
            </w:r>
          </w:p>
        </w:tc>
      </w:tr>
      <w:tr>
        <w:tc>
          <w:tcPr>
            <w:tcW w:type="dxa" w:w="1728"/>
          </w:tcPr>
          <w:p>
            <w:r>
              <w:t>1</w:t>
            </w:r>
          </w:p>
        </w:tc>
        <w:tc>
          <w:tcPr>
            <w:tcW w:type="dxa" w:w="1728"/>
          </w:tcPr>
          <w:p>
            <w:r>
              <w:t>吴循循</w:t>
            </w:r>
          </w:p>
        </w:tc>
        <w:tc>
          <w:tcPr>
            <w:tcW w:type="dxa" w:w="1728"/>
          </w:tcPr>
          <w:p>
            <w:r>
              <w:t>蒋云江</w:t>
            </w:r>
          </w:p>
        </w:tc>
        <w:tc>
          <w:tcPr>
            <w:tcW w:type="dxa" w:w="1728"/>
          </w:tcPr>
          <w:p>
            <w:r>
              <w:t>蒋云江长期从事化学/生物学/药学交叉邻域方面的研究。主要研究方向聚焦于：1）抗生素的发现、体外/内活性评估和作用机理的研究及应用；2）抗肿瘤小分子药物的发现、体外/内活性评估和作用机理的研究及应用；3）偶联药物方面的研究。迄今已经在国际著名期刊上发表文章20余篇，其中包含多篇以第一作者或者共同第一作者发表于NatureCommunication，Advanced Drug DeliveryReview，ACS Central Science，Angew. Chem. Int. Ed., Macromolecules等的文章。</w:t>
            </w:r>
          </w:p>
        </w:tc>
        <w:tc>
          <w:tcPr>
            <w:tcW w:type="dxa" w:w="1728"/>
          </w:tcPr>
          <w:p>
            <w:r>
              <w:t>海南三亚</w:t>
            </w:r>
          </w:p>
        </w:tc>
      </w:tr>
    </w:tbl>
    <w:p>
      <w:r>
        <w:t>五、遴选流程</w:t>
      </w:r>
    </w:p>
    <w:p>
      <w:r>
        <w:t>1.报名时间：2026年9月9日— 9月17日。</w:t>
      </w:r>
    </w:p>
    <w:p>
      <w:r>
        <w:t>2.报名方式：通过扫描二维码进入报名系统，选择意向项目北大创新班/华大创新班导师组，填写个人信息并上传报名相关材料完成申请报名。</w:t>
      </w:r>
    </w:p>
    <w:p>
      <w:r>
        <w:t>请扫码报名</w:t>
      </w:r>
    </w:p>
    <w:p>
      <w:r>
        <w:t>3 .报名材料：</w:t>
      </w:r>
    </w:p>
    <w:p>
      <w:r>
        <w:t>电子版材料：请将以下材料汇总生成一份PDF上传至报名系统：</w:t>
      </w:r>
    </w:p>
    <w:p>
      <w:r>
        <w:t>（1）中国药科大学生物医药前沿交叉学科拔尖创新班/华大药学拔尖基地创新班申请表（签字、盖学院公章）；</w:t>
      </w:r>
    </w:p>
    <w:p>
      <w:r>
        <w:t>（2）个人陈述（关于个人学术背景、曾经做过的研究工作以及未来学习和研究的计划、目标等）；</w:t>
      </w:r>
    </w:p>
    <w:p>
      <w:r>
        <w:t>（3）本科阶段成绩单（由教务部门盖章）一份，总评成绩排名证明（学院盖章）；</w:t>
      </w:r>
    </w:p>
    <w:p>
      <w:r>
        <w:t>（4）其他证明材料：体现自身学术水平的代表性学术论文或其他原创性工作成果的首页复印件、获奖证书等。</w:t>
      </w:r>
    </w:p>
    <w:p>
      <w:r>
        <w:t>纸质版材料：申请表（一式一份，加盖学院公章）交至孟目的学院办公室（行政楼206）。</w:t>
      </w:r>
    </w:p>
    <w:p>
      <w:r>
        <w:t>4.资格审核：孟目的学院对报名学生的材料进行资格审核，确定符合条件参加面试学生名单。</w:t>
      </w:r>
    </w:p>
    <w:p>
      <w:r>
        <w:t>5.面试：孟目的学院组织统一面试，具体安排另行通知。</w:t>
      </w:r>
    </w:p>
    <w:p>
      <w:r>
        <w:t>6.公示：孟目的学院根据面试成绩确定入选学生名单并公示，公示结束后，向录取学生发放拟录取通知。</w:t>
      </w:r>
    </w:p>
    <w:p>
      <w:r>
        <w:t>六、培养及毕业</w:t>
      </w:r>
    </w:p>
    <w:p>
      <w:r>
        <w:t>（一）北大创新班</w:t>
      </w:r>
    </w:p>
    <w:p>
      <w:r>
        <w:t>1.获得学校推免资格的学生，采用中国药科大学“ 3+1+2”或“ 3+1+5”培养模式。“ 3”即学生在学校完成前三年的课程学习，“ 1”即学生在毕业学年完成学校本科及研究生阶段课程后赴北大成都研究院开展联合培养，“ 2”即非直博学生在成都研究院完成2年校内外双导师指导下的专业学位硕士培养，直博学生在北大成都研究院完成5年直博生培养。</w:t>
      </w:r>
    </w:p>
    <w:p>
      <w:r>
        <w:t>2.本科阶段以原专业毕业，获得中国药科大学本科毕业证及相关学士学位证书。学生硕士阶段以药学（专业代码105500）专业毕业，获得中国药科大学药学硕士学位证书，直博生根据校内导师所在学科获得相应博士学位。</w:t>
      </w:r>
    </w:p>
    <w:p>
      <w:r>
        <w:t>（二）华大创新班</w:t>
      </w:r>
    </w:p>
    <w:p>
      <w:r>
        <w:t>1.获得学校推免资格的学生，采用中国药科大学“ 3+1+2”或“ 3+1+5”培养模式。“ 3”即学生在学校完成前三年的课程学习，“ 1”即学生毕业学年进入华大集团进行基因组学、生物信息学等相关课程学习以及科研实践训练，并以华大课程对毕业学年未完成学校课程做整体认定；“ 2”即非直博生在华大集团完成2年校内外双导师指导下的专业学位硕士培养，直博生在华大集团完成5年直博生培养。</w:t>
      </w:r>
    </w:p>
    <w:p>
      <w:r>
        <w:t>2.未获得推免资格的学生原则上退出本计划，也可申请继续在华大创新班完成本科阶段毕业设计。</w:t>
      </w:r>
    </w:p>
    <w:p>
      <w:r>
        <w:t>3.学生第四学年在华大修读的课程，学校根据各专业学分要求进行本科相关阶段课程及研究生阶段课程认定。本科阶段以原专业毕业，获中国药科大学本科毕业证及相关学士学位证书。学生硕士阶段以药学（专业代码105500）专业毕业，获中国药科大学药学硕士学位证书，直博生根据校内导师所在学科获得相应博士学位。</w:t>
      </w:r>
    </w:p>
    <w:p>
      <w:r>
        <w:t>4.对于表现优秀的学生，华大集团将提供优先就业机会或推荐继续深造。</w:t>
      </w:r>
    </w:p>
    <w:p>
      <w:r>
        <w:t>七、奖助体系及生活保障</w:t>
      </w:r>
    </w:p>
    <w:p>
      <w:r>
        <w:t>（一）北大创新班</w:t>
      </w:r>
    </w:p>
    <w:p>
      <w:r>
        <w:t>1.成都研究院为创新班学生提供免费住宿。研究生培养阶段提供不低于2000元/月的生活补贴。</w:t>
      </w:r>
    </w:p>
    <w:p>
      <w:r>
        <w:t>2.学生参与本科毕业设计期间，北大成都研究院补助学生一次南京往返成都的交通费用，金额不高于南京往返成都高铁二等座单程票价标准，具体以实际有效交通凭证为准。</w:t>
      </w:r>
    </w:p>
    <w:p>
      <w:r>
        <w:t>（二）华大创新班</w:t>
      </w:r>
    </w:p>
    <w:p>
      <w:r>
        <w:t>1.华大集团为创新班学生提供2000元/月的助研津贴，800元/月的膳食补贴及免费提供住宿保障（具体由华大各片区培养单位安排）。</w:t>
      </w:r>
    </w:p>
    <w:p>
      <w:r>
        <w:t>2.为奖励具有突出的创新精神和实践能力的学生，华大为同学们提供华大“登峰探极”或“同行”奖学金，按照《华大集团学生奖学金管理办法》，经华大综合考评，通过考核的学生可获得相应奖学金。</w:t>
      </w:r>
    </w:p>
    <w:p>
      <w:r>
        <w:t>3.除充分的助研津贴、奖助学金及生活保障支持外，华大为同学们提供更多的学生福利保障，如团建活动基金、交通补助、各大节日福利礼品、课题组的科研奖励等。</w:t>
      </w:r>
    </w:p>
    <w:p>
      <w:r>
        <w:t>八、其他事项</w:t>
      </w:r>
    </w:p>
    <w:p>
      <w:r>
        <w:t>1.入选学生在完成课程学习并签署相关协议后，按双方商定时间赴相关单位报到。</w:t>
      </w:r>
    </w:p>
    <w:p>
      <w:r>
        <w:t>2.联合培养期间学生须服从学校和联合培养单位相关管理规定，积极参加各项学习和实践活动。</w:t>
      </w:r>
    </w:p>
    <w:p>
      <w:r>
        <w:t>3.其他未尽事宜由中国药科大学孟目的学院解释。</w:t>
      </w:r>
    </w:p>
    <w:p>
      <w:r>
        <w:t>4.联系方式：</w:t>
      </w:r>
    </w:p>
    <w:p>
      <w:r>
        <w:t>孟目的学院：张老师，025-86185637</w:t>
      </w:r>
    </w:p>
    <w:p>
      <w:r>
        <w:t>邮箱：mmdxy@cpu.edu.cn</w:t>
      </w:r>
    </w:p>
    <w:p>
      <w:r>
        <w:t>附件.北大、华大创新班申请表.docx</w:t>
      </w:r>
    </w:p>
    <w:p>
      <w:r>
        <w:t>中国药科大学孟目的学院</w:t>
      </w:r>
    </w:p>
    <w:p>
      <w:r>
        <w:t>2026年9月9日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