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31B9F">
      <w:pPr>
        <w:pStyle w:val="20"/>
        <w:spacing w:line="640" w:lineRule="exact"/>
        <w:jc w:val="center"/>
        <w:rPr>
          <w:rStyle w:val="12"/>
          <w:rFonts w:hint="eastAsia" w:ascii="方正小标宋_GBK" w:hAnsi="方正小标宋_GBK" w:eastAsia="方正小标宋_GBK" w:cs="方正小标宋_GBK"/>
          <w:sz w:val="44"/>
          <w:szCs w:val="44"/>
          <w:lang w:val="en-US" w:eastAsia="zh-CN"/>
        </w:rPr>
      </w:pPr>
      <w:bookmarkStart w:id="0" w:name="_Hlk51850242"/>
      <w:r>
        <w:rPr>
          <w:rStyle w:val="12"/>
          <w:rFonts w:hint="eastAsia" w:ascii="方正小标宋_GBK" w:hAnsi="方正小标宋_GBK" w:eastAsia="方正小标宋_GBK" w:cs="方正小标宋_GBK"/>
          <w:sz w:val="44"/>
          <w:szCs w:val="44"/>
        </w:rPr>
        <w:t>国际医药商学院202</w:t>
      </w:r>
      <w:r>
        <w:rPr>
          <w:rStyle w:val="12"/>
          <w:rFonts w:hint="eastAsia" w:ascii="方正小标宋_GBK" w:hAnsi="方正小标宋_GBK" w:eastAsia="方正小标宋_GBK" w:cs="方正小标宋_GBK"/>
          <w:sz w:val="44"/>
          <w:szCs w:val="44"/>
          <w:lang w:val="en-US" w:eastAsia="zh-CN"/>
        </w:rPr>
        <w:t>7</w:t>
      </w:r>
      <w:r>
        <w:rPr>
          <w:rStyle w:val="12"/>
          <w:rFonts w:hint="eastAsia" w:ascii="方正小标宋_GBK" w:hAnsi="方正小标宋_GBK" w:eastAsia="方正小标宋_GBK" w:cs="方正小标宋_GBK"/>
          <w:sz w:val="44"/>
          <w:szCs w:val="44"/>
        </w:rPr>
        <w:t>届本科毕业生</w:t>
      </w:r>
      <w:r>
        <w:rPr>
          <w:rStyle w:val="12"/>
          <w:rFonts w:hint="eastAsia" w:ascii="方正小标宋_GBK" w:hAnsi="方正小标宋_GBK" w:eastAsia="方正小标宋_GBK" w:cs="方正小标宋_GBK"/>
          <w:sz w:val="44"/>
          <w:szCs w:val="44"/>
          <w:lang w:val="en-US" w:eastAsia="zh-CN"/>
        </w:rPr>
        <w:t>推荐</w:t>
      </w:r>
    </w:p>
    <w:p w14:paraId="6717A1C5">
      <w:pPr>
        <w:pStyle w:val="20"/>
        <w:spacing w:line="640" w:lineRule="exact"/>
        <w:jc w:val="center"/>
        <w:rPr>
          <w:rStyle w:val="12"/>
          <w:rFonts w:ascii="方正小标宋_GBK" w:hAnsi="方正小标宋_GBK" w:eastAsia="方正小标宋_GBK" w:cs="方正小标宋_GBK"/>
          <w:sz w:val="44"/>
          <w:szCs w:val="44"/>
        </w:rPr>
      </w:pPr>
      <w:r>
        <w:rPr>
          <w:rStyle w:val="12"/>
          <w:rFonts w:hint="eastAsia" w:ascii="方正小标宋_GBK" w:hAnsi="方正小标宋_GBK" w:eastAsia="方正小标宋_GBK" w:cs="方正小标宋_GBK"/>
          <w:sz w:val="44"/>
          <w:szCs w:val="44"/>
        </w:rPr>
        <w:t>免试攻读研究生</w:t>
      </w:r>
      <w:r>
        <w:rPr>
          <w:rStyle w:val="12"/>
          <w:rFonts w:hint="eastAsia" w:ascii="方正小标宋_GBK" w:hAnsi="方正小标宋_GBK" w:eastAsia="方正小标宋_GBK" w:cs="方正小标宋_GBK"/>
          <w:sz w:val="44"/>
          <w:szCs w:val="44"/>
          <w:lang w:val="en-US" w:eastAsia="zh-CN"/>
        </w:rPr>
        <w:t>工作</w:t>
      </w:r>
      <w:r>
        <w:rPr>
          <w:rStyle w:val="12"/>
          <w:rFonts w:hint="eastAsia" w:ascii="方正小标宋_GBK" w:hAnsi="方正小标宋_GBK" w:eastAsia="方正小标宋_GBK" w:cs="方正小标宋_GBK"/>
          <w:sz w:val="44"/>
          <w:szCs w:val="44"/>
        </w:rPr>
        <w:t>实施细则</w:t>
      </w:r>
      <w:bookmarkStart w:id="1" w:name="_Hlk51773365"/>
    </w:p>
    <w:bookmarkEnd w:id="0"/>
    <w:bookmarkEnd w:id="1"/>
    <w:p w14:paraId="74061438">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K" w:hAnsi="方正仿宋_GBK" w:eastAsia="方正仿宋_GBK" w:cs="方正仿宋_GBK"/>
          <w:color w:val="262626"/>
          <w:kern w:val="0"/>
          <w:sz w:val="32"/>
          <w:szCs w:val="32"/>
        </w:rPr>
      </w:pPr>
      <w:r>
        <w:rPr>
          <w:rFonts w:hint="eastAsia" w:ascii="方正仿宋_GBK" w:hAnsi="方正仿宋_GBK" w:eastAsia="方正仿宋_GBK" w:cs="方正仿宋_GBK"/>
          <w:color w:val="262626"/>
          <w:kern w:val="0"/>
          <w:sz w:val="32"/>
          <w:szCs w:val="32"/>
          <w:lang w:val="en-US" w:eastAsia="zh-CN"/>
        </w:rPr>
        <w:t>根据教育部相关文件精神和《中国药科大学推荐优秀应届本科毕业生免试攻读研究生工作管理办法》（药大教〔2026〕111号）及《关于做好2027届本科毕业生的推荐免试攻读研究生工作的通知》（药大教函〔2026〕56号）的文件通知要求，</w:t>
      </w:r>
      <w:r>
        <w:rPr>
          <w:rFonts w:hint="eastAsia" w:ascii="方正仿宋_GBK" w:hAnsi="方正仿宋_GBK" w:eastAsia="方正仿宋_GBK" w:cs="方正仿宋_GBK"/>
          <w:color w:val="262626"/>
          <w:kern w:val="0"/>
          <w:sz w:val="32"/>
          <w:szCs w:val="32"/>
        </w:rPr>
        <w:t>学院开展202</w:t>
      </w:r>
      <w:r>
        <w:rPr>
          <w:rFonts w:hint="eastAsia" w:ascii="方正仿宋_GBK" w:hAnsi="方正仿宋_GBK" w:eastAsia="方正仿宋_GBK" w:cs="方正仿宋_GBK"/>
          <w:color w:val="262626"/>
          <w:kern w:val="0"/>
          <w:sz w:val="32"/>
          <w:szCs w:val="32"/>
          <w:lang w:val="en-US" w:eastAsia="zh-CN"/>
        </w:rPr>
        <w:t>7</w:t>
      </w:r>
      <w:r>
        <w:rPr>
          <w:rFonts w:hint="eastAsia" w:ascii="方正仿宋_GBK" w:hAnsi="方正仿宋_GBK" w:eastAsia="方正仿宋_GBK" w:cs="方正仿宋_GBK"/>
          <w:color w:val="262626"/>
          <w:kern w:val="0"/>
          <w:sz w:val="32"/>
          <w:szCs w:val="32"/>
        </w:rPr>
        <w:t>届本科毕业生的推免工作，</w:t>
      </w:r>
      <w:r>
        <w:rPr>
          <w:rFonts w:hint="eastAsia" w:ascii="方正仿宋_GBK" w:hAnsi="方正仿宋_GBK" w:eastAsia="方正仿宋_GBK" w:cs="方正仿宋_GBK"/>
          <w:color w:val="000000"/>
          <w:sz w:val="32"/>
          <w:szCs w:val="32"/>
        </w:rPr>
        <w:t>特制订本实施细则</w:t>
      </w:r>
      <w:r>
        <w:rPr>
          <w:rFonts w:hint="eastAsia" w:ascii="方正仿宋_GBK" w:hAnsi="方正仿宋_GBK" w:eastAsia="方正仿宋_GBK" w:cs="方正仿宋_GBK"/>
          <w:color w:val="262626"/>
          <w:kern w:val="0"/>
          <w:sz w:val="32"/>
          <w:szCs w:val="32"/>
        </w:rPr>
        <w:t>：</w:t>
      </w:r>
    </w:p>
    <w:p w14:paraId="469FD281">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黑体_GBK" w:hAnsi="方正黑体_GBK" w:eastAsia="方正黑体_GBK" w:cs="方正黑体_GBK"/>
          <w:b w:val="0"/>
          <w:bCs w:val="0"/>
          <w:color w:val="262626"/>
          <w:kern w:val="0"/>
          <w:sz w:val="32"/>
          <w:szCs w:val="32"/>
        </w:rPr>
      </w:pPr>
      <w:r>
        <w:rPr>
          <w:rFonts w:hint="eastAsia" w:ascii="方正黑体_GBK" w:hAnsi="方正黑体_GBK" w:eastAsia="方正黑体_GBK" w:cs="方正黑体_GBK"/>
          <w:b w:val="0"/>
          <w:bCs w:val="0"/>
          <w:color w:val="262626"/>
          <w:kern w:val="0"/>
          <w:sz w:val="32"/>
          <w:szCs w:val="32"/>
        </w:rPr>
        <w:t>一、组织机构</w:t>
      </w:r>
    </w:p>
    <w:p w14:paraId="41C222EB">
      <w:pPr>
        <w:pStyle w:val="20"/>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ascii="方正仿宋_GBK" w:hAnsi="方正仿宋_GBK" w:eastAsia="方正仿宋_GBK" w:cs="方正仿宋_GBK"/>
          <w:color w:val="262626"/>
          <w:kern w:val="0"/>
          <w:sz w:val="32"/>
          <w:szCs w:val="32"/>
        </w:rPr>
      </w:pPr>
      <w:r>
        <w:rPr>
          <w:rFonts w:hint="eastAsia" w:ascii="方正仿宋_GBK" w:hAnsi="方正仿宋_GBK" w:eastAsia="方正仿宋_GBK" w:cs="方正仿宋_GBK"/>
          <w:color w:val="262626"/>
          <w:kern w:val="0"/>
          <w:sz w:val="32"/>
          <w:szCs w:val="32"/>
        </w:rPr>
        <w:t>学院成立推免工作小组，统一组织和领导202</w:t>
      </w:r>
      <w:r>
        <w:rPr>
          <w:rFonts w:hint="eastAsia" w:ascii="方正仿宋_GBK" w:hAnsi="方正仿宋_GBK" w:eastAsia="方正仿宋_GBK" w:cs="方正仿宋_GBK"/>
          <w:color w:val="262626"/>
          <w:kern w:val="0"/>
          <w:sz w:val="32"/>
          <w:szCs w:val="32"/>
          <w:lang w:val="en-US" w:eastAsia="zh-CN"/>
        </w:rPr>
        <w:t>7</w:t>
      </w:r>
      <w:r>
        <w:rPr>
          <w:rFonts w:hint="eastAsia" w:ascii="方正仿宋_GBK" w:hAnsi="方正仿宋_GBK" w:eastAsia="方正仿宋_GBK" w:cs="方正仿宋_GBK"/>
          <w:color w:val="262626"/>
          <w:kern w:val="0"/>
          <w:sz w:val="32"/>
          <w:szCs w:val="32"/>
        </w:rPr>
        <w:t>届国际医药商学院本科毕业生的推免工作，裁定推免工作中的争议和申诉。</w:t>
      </w:r>
    </w:p>
    <w:p w14:paraId="3281998E">
      <w:pPr>
        <w:pStyle w:val="20"/>
        <w:keepNext w:val="0"/>
        <w:keepLines w:val="0"/>
        <w:pageBreakBefore w:val="0"/>
        <w:widowControl w:val="0"/>
        <w:kinsoku/>
        <w:wordWrap/>
        <w:overflowPunct/>
        <w:topLinePunct w:val="0"/>
        <w:autoSpaceDE/>
        <w:autoSpaceDN/>
        <w:bidi w:val="0"/>
        <w:adjustRightInd/>
        <w:snapToGrid/>
        <w:spacing w:line="560" w:lineRule="exact"/>
        <w:ind w:firstLine="570"/>
        <w:textAlignment w:val="auto"/>
        <w:rPr>
          <w:rFonts w:ascii="方正仿宋_GBK" w:hAnsi="方正仿宋_GBK" w:eastAsia="方正仿宋_GBK" w:cs="方正仿宋_GBK"/>
          <w:color w:val="262626"/>
          <w:kern w:val="0"/>
          <w:sz w:val="32"/>
          <w:szCs w:val="32"/>
        </w:rPr>
      </w:pPr>
      <w:r>
        <w:rPr>
          <w:rFonts w:hint="eastAsia" w:ascii="方正仿宋_GBK" w:hAnsi="方正仿宋_GBK" w:eastAsia="方正仿宋_GBK" w:cs="方正仿宋_GBK"/>
          <w:color w:val="262626"/>
          <w:kern w:val="0"/>
          <w:sz w:val="32"/>
          <w:szCs w:val="32"/>
        </w:rPr>
        <w:t>学院推免工作的相关细则、制度及拟推荐名单等重要事项均须事先以书面或会议形式向学院党委汇报，并报送至学校推免工作领导小组备案，学院纪律检查委员会对本学院推免工作实行全程监督。</w:t>
      </w:r>
    </w:p>
    <w:p w14:paraId="7D6B3863">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color w:val="262626"/>
          <w:kern w:val="0"/>
          <w:sz w:val="32"/>
          <w:szCs w:val="32"/>
          <w:lang w:val="en-US"/>
        </w:rPr>
      </w:pPr>
      <w:r>
        <w:rPr>
          <w:rFonts w:hint="eastAsia" w:ascii="方正仿宋_GBK" w:hAnsi="方正仿宋_GBK" w:eastAsia="方正仿宋_GBK" w:cs="方正仿宋_GBK"/>
          <w:color w:val="262626"/>
          <w:kern w:val="0"/>
          <w:sz w:val="32"/>
          <w:szCs w:val="32"/>
        </w:rPr>
        <w:t>组</w:t>
      </w:r>
      <w:r>
        <w:rPr>
          <w:rFonts w:hint="eastAsia" w:ascii="方正仿宋_GBK" w:hAnsi="方正仿宋_GBK" w:eastAsia="方正仿宋_GBK" w:cs="方正仿宋_GBK"/>
          <w:color w:val="262626"/>
          <w:kern w:val="0"/>
          <w:sz w:val="32"/>
          <w:szCs w:val="32"/>
          <w:lang w:val="en-US" w:eastAsia="zh-CN"/>
        </w:rPr>
        <w:t xml:space="preserve">  </w:t>
      </w:r>
      <w:r>
        <w:rPr>
          <w:rFonts w:hint="eastAsia" w:ascii="方正仿宋_GBK" w:hAnsi="方正仿宋_GBK" w:eastAsia="方正仿宋_GBK" w:cs="方正仿宋_GBK"/>
          <w:color w:val="262626"/>
          <w:kern w:val="0"/>
          <w:sz w:val="32"/>
          <w:szCs w:val="32"/>
        </w:rPr>
        <w:t>长</w:t>
      </w:r>
      <w:r>
        <w:rPr>
          <w:rFonts w:hint="eastAsia" w:ascii="方正仿宋_GBK" w:hAnsi="方正仿宋_GBK" w:eastAsia="方正仿宋_GBK" w:cs="方正仿宋_GBK"/>
          <w:color w:val="262626"/>
          <w:kern w:val="0"/>
          <w:sz w:val="32"/>
          <w:szCs w:val="32"/>
          <w:lang w:eastAsia="zh-CN"/>
        </w:rPr>
        <w:t>：</w:t>
      </w:r>
      <w:r>
        <w:rPr>
          <w:rFonts w:hint="eastAsia" w:ascii="方正仿宋_GBK" w:hAnsi="方正仿宋_GBK" w:eastAsia="方正仿宋_GBK" w:cs="方正仿宋_GBK"/>
          <w:color w:val="262626"/>
          <w:kern w:val="0"/>
          <w:sz w:val="32"/>
          <w:szCs w:val="32"/>
          <w:lang w:val="en-US" w:eastAsia="zh-CN"/>
        </w:rPr>
        <w:t>丁锦希 孟祥康</w:t>
      </w:r>
    </w:p>
    <w:p w14:paraId="0E1490E3">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color w:val="262626"/>
          <w:kern w:val="0"/>
          <w:sz w:val="32"/>
          <w:szCs w:val="32"/>
          <w:lang w:val="en-US" w:eastAsia="zh-CN"/>
        </w:rPr>
      </w:pPr>
      <w:r>
        <w:rPr>
          <w:rFonts w:hint="eastAsia" w:ascii="方正仿宋_GBK" w:hAnsi="方正仿宋_GBK" w:eastAsia="方正仿宋_GBK" w:cs="方正仿宋_GBK"/>
          <w:color w:val="262626"/>
          <w:kern w:val="0"/>
          <w:sz w:val="32"/>
          <w:szCs w:val="32"/>
          <w:lang w:val="en-US" w:eastAsia="zh-CN"/>
        </w:rPr>
        <w:t>副组长</w:t>
      </w:r>
      <w:r>
        <w:rPr>
          <w:rFonts w:hint="eastAsia" w:ascii="方正仿宋_GBK" w:hAnsi="方正仿宋_GBK" w:eastAsia="方正仿宋_GBK" w:cs="方正仿宋_GBK"/>
          <w:color w:val="262626"/>
          <w:kern w:val="0"/>
          <w:sz w:val="32"/>
          <w:szCs w:val="32"/>
        </w:rPr>
        <w:t xml:space="preserve">：茅宁莹 </w:t>
      </w:r>
      <w:r>
        <w:rPr>
          <w:rFonts w:hint="eastAsia" w:ascii="方正仿宋_GBK" w:hAnsi="方正仿宋_GBK" w:eastAsia="方正仿宋_GBK" w:cs="方正仿宋_GBK"/>
          <w:color w:val="262626"/>
          <w:kern w:val="0"/>
          <w:sz w:val="32"/>
          <w:szCs w:val="32"/>
          <w:lang w:val="en-US" w:eastAsia="zh-CN"/>
        </w:rPr>
        <w:t xml:space="preserve"> 赵瑾 </w:t>
      </w:r>
    </w:p>
    <w:p w14:paraId="75767DED">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K" w:hAnsi="方正仿宋_GBK" w:eastAsia="方正仿宋_GBK" w:cs="方正仿宋_GBK"/>
          <w:color w:val="262626"/>
          <w:kern w:val="0"/>
          <w:sz w:val="32"/>
          <w:szCs w:val="32"/>
          <w:lang w:val="en-US" w:eastAsia="zh-CN"/>
        </w:rPr>
      </w:pPr>
      <w:r>
        <w:rPr>
          <w:rFonts w:hint="eastAsia" w:ascii="方正仿宋_GBK" w:hAnsi="方正仿宋_GBK" w:eastAsia="方正仿宋_GBK" w:cs="方正仿宋_GBK"/>
          <w:color w:val="262626"/>
          <w:kern w:val="0"/>
          <w:sz w:val="32"/>
          <w:szCs w:val="32"/>
          <w:lang w:val="en-US" w:eastAsia="zh-CN"/>
        </w:rPr>
        <w:t>成  员：周茜 颜建周 田磊</w:t>
      </w:r>
    </w:p>
    <w:p w14:paraId="233B860E">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方正仿宋_GBK" w:hAnsi="方正仿宋_GBK" w:eastAsia="方正仿宋_GBK" w:cs="方正仿宋_GBK"/>
          <w:color w:val="262626"/>
          <w:kern w:val="0"/>
          <w:sz w:val="32"/>
          <w:szCs w:val="32"/>
          <w:lang w:val="en-US"/>
        </w:rPr>
      </w:pPr>
      <w:bookmarkStart w:id="2" w:name="_Hlk51850661"/>
      <w:r>
        <w:rPr>
          <w:rFonts w:hint="eastAsia" w:ascii="方正仿宋_GBK" w:hAnsi="方正仿宋_GBK" w:eastAsia="方正仿宋_GBK" w:cs="方正仿宋_GBK"/>
          <w:color w:val="262626"/>
          <w:kern w:val="0"/>
          <w:sz w:val="32"/>
          <w:szCs w:val="32"/>
        </w:rPr>
        <w:t>秘</w:t>
      </w:r>
      <w:r>
        <w:rPr>
          <w:rFonts w:hint="eastAsia" w:ascii="方正仿宋_GBK" w:hAnsi="方正仿宋_GBK" w:eastAsia="方正仿宋_GBK" w:cs="方正仿宋_GBK"/>
          <w:color w:val="262626"/>
          <w:kern w:val="0"/>
          <w:sz w:val="32"/>
          <w:szCs w:val="32"/>
          <w:lang w:val="en-US" w:eastAsia="zh-CN"/>
        </w:rPr>
        <w:t xml:space="preserve">  </w:t>
      </w:r>
      <w:r>
        <w:rPr>
          <w:rFonts w:hint="eastAsia" w:ascii="方正仿宋_GBK" w:hAnsi="方正仿宋_GBK" w:eastAsia="方正仿宋_GBK" w:cs="方正仿宋_GBK"/>
          <w:color w:val="262626"/>
          <w:kern w:val="0"/>
          <w:sz w:val="32"/>
          <w:szCs w:val="32"/>
        </w:rPr>
        <w:t>书：</w:t>
      </w:r>
      <w:bookmarkEnd w:id="2"/>
      <w:r>
        <w:rPr>
          <w:rFonts w:hint="eastAsia" w:ascii="方正仿宋_GBK" w:hAnsi="方正仿宋_GBK" w:eastAsia="方正仿宋_GBK" w:cs="方正仿宋_GBK"/>
          <w:color w:val="262626"/>
          <w:kern w:val="0"/>
          <w:sz w:val="32"/>
          <w:szCs w:val="32"/>
        </w:rPr>
        <w:t xml:space="preserve">周文娟 </w:t>
      </w:r>
      <w:r>
        <w:rPr>
          <w:rFonts w:hint="eastAsia" w:ascii="方正仿宋_GBK" w:hAnsi="方正仿宋_GBK" w:eastAsia="方正仿宋_GBK" w:cs="方正仿宋_GBK"/>
          <w:color w:val="262626"/>
          <w:kern w:val="0"/>
          <w:sz w:val="32"/>
          <w:szCs w:val="32"/>
          <w:lang w:val="en-US" w:eastAsia="zh-CN"/>
        </w:rPr>
        <w:t>薛小銮 潘雪薇 周洁</w:t>
      </w:r>
    </w:p>
    <w:p w14:paraId="35C4CB3B">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方正仿宋_GBK" w:hAnsi="方正仿宋_GBK" w:eastAsia="方正仿宋_GBK" w:cs="方正仿宋_GBK"/>
          <w:color w:val="262626"/>
          <w:kern w:val="0"/>
          <w:sz w:val="32"/>
          <w:szCs w:val="32"/>
        </w:rPr>
      </w:pPr>
      <w:r>
        <w:rPr>
          <w:rFonts w:hint="eastAsia" w:ascii="方正仿宋_GBK" w:hAnsi="方正仿宋_GBK" w:eastAsia="方正仿宋_GBK" w:cs="方正仿宋_GBK"/>
          <w:color w:val="262626"/>
          <w:kern w:val="0"/>
          <w:sz w:val="32"/>
          <w:szCs w:val="32"/>
        </w:rPr>
        <w:t>成立专家审核小组，负责对本学院申请推免资格学生的综合素质进行严格把关和审核鉴定，排除抄袭、造假、冒名及有名无实等情况，并给出明确审核鉴定意见。</w:t>
      </w:r>
    </w:p>
    <w:p w14:paraId="2011378A">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方正仿宋_GBK" w:cs="方正仿宋_GBK"/>
          <w:color w:val="262626"/>
          <w:kern w:val="0"/>
          <w:sz w:val="32"/>
          <w:szCs w:val="32"/>
        </w:rPr>
      </w:pPr>
      <w:bookmarkStart w:id="3" w:name="_Hlk51850594"/>
      <w:r>
        <w:rPr>
          <w:rFonts w:hint="eastAsia" w:ascii="方正仿宋_GBK" w:hAnsi="方正仿宋_GBK" w:eastAsia="方正仿宋_GBK" w:cs="方正仿宋_GBK"/>
          <w:color w:val="262626"/>
          <w:kern w:val="0"/>
          <w:sz w:val="32"/>
          <w:szCs w:val="32"/>
        </w:rPr>
        <w:t>组长：康姗姗</w:t>
      </w:r>
    </w:p>
    <w:p w14:paraId="4EC0C808">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color w:val="262626"/>
          <w:kern w:val="0"/>
          <w:sz w:val="32"/>
          <w:szCs w:val="32"/>
          <w:lang w:val="en-US" w:eastAsia="zh-CN"/>
        </w:rPr>
      </w:pPr>
      <w:r>
        <w:rPr>
          <w:rFonts w:hint="eastAsia" w:ascii="方正仿宋_GBK" w:hAnsi="方正仿宋_GBK" w:eastAsia="方正仿宋_GBK" w:cs="方正仿宋_GBK"/>
          <w:color w:val="262626"/>
          <w:kern w:val="0"/>
          <w:sz w:val="32"/>
          <w:szCs w:val="32"/>
        </w:rPr>
        <w:t>成员：</w:t>
      </w:r>
      <w:r>
        <w:rPr>
          <w:rFonts w:hint="eastAsia" w:ascii="方正仿宋_GBK" w:hAnsi="方正仿宋_GBK" w:eastAsia="方正仿宋_GBK" w:cs="方正仿宋_GBK"/>
          <w:color w:val="262626"/>
          <w:kern w:val="0"/>
          <w:sz w:val="32"/>
          <w:szCs w:val="32"/>
          <w:lang w:val="en-US" w:eastAsia="zh-CN"/>
        </w:rPr>
        <w:t>胡霞 唐文熙 刘佳源 李伟</w:t>
      </w:r>
    </w:p>
    <w:p w14:paraId="4F024B3E">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color w:val="262626"/>
          <w:kern w:val="0"/>
          <w:sz w:val="32"/>
          <w:szCs w:val="32"/>
          <w:lang w:val="en-US" w:eastAsia="zh-CN"/>
        </w:rPr>
      </w:pPr>
      <w:r>
        <w:rPr>
          <w:rFonts w:hint="eastAsia" w:ascii="方正仿宋_GBK" w:hAnsi="方正仿宋_GBK" w:eastAsia="方正仿宋_GBK" w:cs="方正仿宋_GBK"/>
          <w:color w:val="262626"/>
          <w:kern w:val="0"/>
          <w:sz w:val="32"/>
          <w:szCs w:val="32"/>
          <w:lang w:val="en-US" w:eastAsia="zh-CN"/>
        </w:rPr>
        <w:t>秘书：周文娟</w:t>
      </w:r>
    </w:p>
    <w:bookmarkEnd w:id="3"/>
    <w:p w14:paraId="756C3149">
      <w:pPr>
        <w:pStyle w:val="20"/>
        <w:keepNext w:val="0"/>
        <w:keepLines w:val="0"/>
        <w:pageBreakBefore w:val="0"/>
        <w:widowControl w:val="0"/>
        <w:kinsoku/>
        <w:wordWrap/>
        <w:overflowPunct/>
        <w:topLinePunct w:val="0"/>
        <w:autoSpaceDE/>
        <w:autoSpaceDN/>
        <w:bidi w:val="0"/>
        <w:adjustRightInd/>
        <w:snapToGrid/>
        <w:spacing w:line="560" w:lineRule="exact"/>
        <w:textAlignment w:val="auto"/>
        <w:rPr>
          <w:rFonts w:ascii="方正黑体_GBK" w:hAnsi="方正黑体_GBK" w:eastAsia="方正黑体_GBK" w:cs="方正黑体_GBK"/>
          <w:b/>
          <w:bCs/>
          <w:color w:val="262626"/>
          <w:kern w:val="0"/>
          <w:sz w:val="32"/>
          <w:szCs w:val="32"/>
        </w:rPr>
      </w:pPr>
      <w:r>
        <w:rPr>
          <w:rFonts w:hint="eastAsia" w:ascii="方正黑体_GBK" w:hAnsi="方正黑体_GBK" w:eastAsia="方正黑体_GBK" w:cs="方正黑体_GBK"/>
          <w:color w:val="262626"/>
          <w:kern w:val="0"/>
          <w:sz w:val="32"/>
          <w:szCs w:val="32"/>
        </w:rPr>
        <w:t xml:space="preserve">   </w:t>
      </w:r>
      <w:r>
        <w:rPr>
          <w:rFonts w:hint="eastAsia" w:ascii="方正黑体_GBK" w:hAnsi="方正黑体_GBK" w:eastAsia="方正黑体_GBK" w:cs="方正黑体_GBK"/>
          <w:b/>
          <w:bCs/>
          <w:color w:val="262626"/>
          <w:kern w:val="0"/>
          <w:sz w:val="32"/>
          <w:szCs w:val="32"/>
        </w:rPr>
        <w:t xml:space="preserve"> </w:t>
      </w:r>
      <w:r>
        <w:rPr>
          <w:rFonts w:hint="eastAsia" w:ascii="方正黑体_GBK" w:hAnsi="方正黑体_GBK" w:eastAsia="方正黑体_GBK" w:cs="方正黑体_GBK"/>
          <w:b w:val="0"/>
          <w:bCs w:val="0"/>
          <w:color w:val="262626"/>
          <w:kern w:val="0"/>
          <w:sz w:val="32"/>
          <w:szCs w:val="32"/>
        </w:rPr>
        <w:t>二、推免名额分配</w:t>
      </w:r>
    </w:p>
    <w:p w14:paraId="08CE5802">
      <w:pPr>
        <w:pStyle w:val="2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方正仿宋_GBK" w:hAnsi="方正仿宋_GBK" w:eastAsia="方正仿宋_GBK" w:cs="方正仿宋_GBK"/>
          <w:kern w:val="0"/>
          <w:sz w:val="32"/>
          <w:szCs w:val="32"/>
          <w:highlight w:val="none"/>
        </w:rPr>
      </w:pPr>
      <w:r>
        <w:rPr>
          <w:rFonts w:hint="eastAsia" w:ascii="方正仿宋_GBK" w:hAnsi="方正仿宋_GBK" w:eastAsia="方正仿宋_GBK" w:cs="方正仿宋_GBK"/>
          <w:kern w:val="0"/>
          <w:sz w:val="32"/>
          <w:szCs w:val="32"/>
          <w:highlight w:val="none"/>
        </w:rPr>
        <w:t>学校下达学院推免总名额为</w:t>
      </w:r>
      <w:r>
        <w:rPr>
          <w:rFonts w:hint="eastAsia" w:ascii="方正仿宋_GBK" w:hAnsi="方正仿宋_GBK" w:eastAsia="方正仿宋_GBK" w:cs="方正仿宋_GBK"/>
          <w:kern w:val="0"/>
          <w:sz w:val="32"/>
          <w:szCs w:val="32"/>
          <w:highlight w:val="none"/>
          <w:lang w:val="en-US" w:eastAsia="zh-CN"/>
        </w:rPr>
        <w:t>61</w:t>
      </w:r>
      <w:r>
        <w:rPr>
          <w:rFonts w:hint="eastAsia" w:ascii="方正仿宋_GBK" w:hAnsi="方正仿宋_GBK" w:eastAsia="方正仿宋_GBK" w:cs="方正仿宋_GBK"/>
          <w:kern w:val="0"/>
          <w:sz w:val="32"/>
          <w:szCs w:val="32"/>
          <w:highlight w:val="none"/>
        </w:rPr>
        <w:t>名推免指标，</w:t>
      </w:r>
      <w:r>
        <w:rPr>
          <w:rFonts w:hint="eastAsia" w:ascii="方正仿宋_GBK" w:hAnsi="方正仿宋_GBK" w:eastAsia="方正仿宋_GBK" w:cs="方正仿宋_GBK"/>
          <w:kern w:val="0"/>
          <w:sz w:val="32"/>
          <w:szCs w:val="32"/>
          <w:highlight w:val="none"/>
          <w:lang w:val="en-US" w:eastAsia="zh-CN"/>
        </w:rPr>
        <w:t>学</w:t>
      </w:r>
      <w:r>
        <w:rPr>
          <w:rFonts w:hint="eastAsia" w:ascii="方正仿宋_GBK" w:hAnsi="方正仿宋_GBK" w:eastAsia="方正仿宋_GBK" w:cs="方正仿宋_GBK"/>
          <w:kern w:val="0"/>
          <w:sz w:val="32"/>
          <w:szCs w:val="32"/>
          <w:highlight w:val="none"/>
          <w:lang w:eastAsia="zh-CN"/>
        </w:rPr>
        <w:t>院各专业推免分配指标分配表见附件</w:t>
      </w:r>
      <w:r>
        <w:rPr>
          <w:rFonts w:hint="eastAsia" w:ascii="方正仿宋_GBK" w:hAnsi="方正仿宋_GBK" w:eastAsia="方正仿宋_GBK" w:cs="方正仿宋_GBK"/>
          <w:kern w:val="0"/>
          <w:sz w:val="32"/>
          <w:szCs w:val="32"/>
          <w:highlight w:val="none"/>
          <w:lang w:val="en-US" w:eastAsia="zh-CN"/>
        </w:rPr>
        <w:t>1。</w:t>
      </w:r>
    </w:p>
    <w:p w14:paraId="2D983B5D">
      <w:pPr>
        <w:pStyle w:val="20"/>
        <w:keepNext w:val="0"/>
        <w:keepLines w:val="0"/>
        <w:pageBreakBefore w:val="0"/>
        <w:widowControl w:val="0"/>
        <w:kinsoku/>
        <w:wordWrap/>
        <w:overflowPunct/>
        <w:topLinePunct w:val="0"/>
        <w:autoSpaceDE/>
        <w:autoSpaceDN/>
        <w:bidi w:val="0"/>
        <w:adjustRightInd/>
        <w:snapToGrid/>
        <w:spacing w:line="560" w:lineRule="exact"/>
        <w:textAlignment w:val="auto"/>
        <w:rPr>
          <w:rFonts w:ascii="方正黑体_GBK" w:hAnsi="方正黑体_GBK" w:eastAsia="方正黑体_GBK" w:cs="方正黑体_GBK"/>
          <w:b/>
          <w:bCs/>
          <w:color w:val="262626"/>
          <w:kern w:val="0"/>
          <w:sz w:val="32"/>
          <w:szCs w:val="32"/>
        </w:rPr>
      </w:pPr>
      <w:r>
        <w:rPr>
          <w:rFonts w:hint="eastAsia" w:ascii="方正黑体_GBK" w:hAnsi="方正黑体_GBK" w:eastAsia="方正黑体_GBK" w:cs="方正黑体_GBK"/>
          <w:b/>
          <w:bCs/>
          <w:color w:val="262626"/>
          <w:kern w:val="0"/>
          <w:sz w:val="32"/>
          <w:szCs w:val="32"/>
        </w:rPr>
        <w:t xml:space="preserve">    </w:t>
      </w:r>
      <w:r>
        <w:rPr>
          <w:rFonts w:hint="eastAsia" w:ascii="方正黑体_GBK" w:hAnsi="方正黑体_GBK" w:eastAsia="方正黑体_GBK" w:cs="方正黑体_GBK"/>
          <w:b w:val="0"/>
          <w:bCs w:val="0"/>
          <w:color w:val="262626"/>
          <w:kern w:val="0"/>
          <w:sz w:val="32"/>
          <w:szCs w:val="32"/>
        </w:rPr>
        <w:t>三、推免程序</w:t>
      </w:r>
    </w:p>
    <w:p w14:paraId="780C337B">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楷体_GBK" w:hAnsi="方正楷体_GBK" w:eastAsia="方正楷体_GBK" w:cs="方正楷体_GBK"/>
          <w:color w:val="262626"/>
          <w:kern w:val="0"/>
          <w:sz w:val="32"/>
          <w:szCs w:val="32"/>
        </w:rPr>
      </w:pPr>
      <w:r>
        <w:rPr>
          <w:rFonts w:hint="eastAsia" w:ascii="方正楷体_GBK" w:hAnsi="方正楷体_GBK" w:eastAsia="方正楷体_GBK" w:cs="方正楷体_GBK"/>
          <w:color w:val="262626"/>
          <w:kern w:val="0"/>
          <w:sz w:val="32"/>
          <w:szCs w:val="32"/>
        </w:rPr>
        <w:t>（一）资格审核</w:t>
      </w:r>
    </w:p>
    <w:p w14:paraId="4B70E9B5">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楷体_GBK" w:hAnsi="方正楷体_GBK" w:eastAsia="方正楷体_GBK" w:cs="方正楷体_GBK"/>
          <w:color w:val="262626"/>
          <w:kern w:val="0"/>
          <w:sz w:val="32"/>
          <w:szCs w:val="32"/>
          <w:highlight w:val="none"/>
        </w:rPr>
      </w:pPr>
      <w:r>
        <w:rPr>
          <w:rFonts w:hint="eastAsia" w:ascii="方正仿宋_GBK" w:hAnsi="方正仿宋_GBK" w:eastAsia="方正仿宋_GBK" w:cs="方正仿宋_GBK"/>
          <w:color w:val="000000"/>
          <w:sz w:val="32"/>
          <w:szCs w:val="32"/>
          <w:highlight w:val="none"/>
          <w:lang w:val="en-US" w:eastAsia="zh-CN"/>
        </w:rPr>
        <w:t>依据《中国药科大学推荐优秀应届本科毕业生免试攻读研究生工作管理办法》（药大教〔2026〕111号）、《关于做好2027届本科毕业生的推荐免试攻读研究生工作的通知》（药大教函〔2026〕56号）相关文件要求和规定。</w:t>
      </w:r>
      <w:r>
        <w:rPr>
          <w:rFonts w:hint="eastAsia" w:ascii="方正仿宋_GBK" w:hAnsi="方正仿宋_GBK" w:eastAsia="方正仿宋_GBK" w:cs="方正仿宋_GBK"/>
          <w:color w:val="000000"/>
          <w:sz w:val="32"/>
          <w:szCs w:val="32"/>
          <w:highlight w:val="none"/>
        </w:rPr>
        <w:t>符合基本条件的学生需根据《中国药科大学推免生综合成绩计算办法》（药大教函</w:t>
      </w:r>
      <w:r>
        <w:rPr>
          <w:rFonts w:hint="eastAsia" w:ascii="方正仿宋_GBK" w:hAnsi="方正仿宋_GBK" w:eastAsia="方正仿宋_GBK" w:cs="方正仿宋_GBK"/>
          <w:color w:val="262626"/>
          <w:kern w:val="0"/>
          <w:sz w:val="32"/>
          <w:szCs w:val="32"/>
          <w:highlight w:val="none"/>
        </w:rPr>
        <w:t>〔202</w:t>
      </w:r>
      <w:r>
        <w:rPr>
          <w:rFonts w:hint="eastAsia" w:ascii="方正仿宋_GBK" w:hAnsi="方正仿宋_GBK" w:eastAsia="方正仿宋_GBK" w:cs="方正仿宋_GBK"/>
          <w:color w:val="262626"/>
          <w:kern w:val="0"/>
          <w:sz w:val="32"/>
          <w:szCs w:val="32"/>
          <w:highlight w:val="none"/>
          <w:lang w:val="en-US" w:eastAsia="zh-CN"/>
        </w:rPr>
        <w:t>6</w:t>
      </w:r>
      <w:r>
        <w:rPr>
          <w:rFonts w:hint="eastAsia" w:ascii="方正仿宋_GBK" w:hAnsi="方正仿宋_GBK" w:eastAsia="方正仿宋_GBK" w:cs="方正仿宋_GBK"/>
          <w:color w:val="262626"/>
          <w:kern w:val="0"/>
          <w:sz w:val="32"/>
          <w:szCs w:val="32"/>
          <w:highlight w:val="none"/>
        </w:rPr>
        <w:t>〕</w:t>
      </w:r>
      <w:r>
        <w:rPr>
          <w:rFonts w:hint="eastAsia" w:ascii="方正仿宋_GBK" w:hAnsi="方正仿宋_GBK" w:eastAsia="方正仿宋_GBK" w:cs="方正仿宋_GBK"/>
          <w:color w:val="262626"/>
          <w:kern w:val="0"/>
          <w:sz w:val="32"/>
          <w:szCs w:val="32"/>
          <w:highlight w:val="none"/>
          <w:lang w:val="en-US" w:eastAsia="zh-CN"/>
        </w:rPr>
        <w:t>57</w:t>
      </w:r>
      <w:r>
        <w:rPr>
          <w:rFonts w:hint="eastAsia" w:ascii="方正仿宋_GBK" w:hAnsi="方正仿宋_GBK" w:eastAsia="方正仿宋_GBK" w:cs="方正仿宋_GBK"/>
          <w:color w:val="000000"/>
          <w:sz w:val="32"/>
          <w:szCs w:val="32"/>
          <w:highlight w:val="none"/>
        </w:rPr>
        <w:t>号）向辅导员提供证明材料，逾期不提交者综合素质成绩记为零分。如申请推免的学生提交的学术创新成果合作人是直系亲属或利益相关者，须主动向学院报备申明。</w:t>
      </w:r>
    </w:p>
    <w:p w14:paraId="082FABD2">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楷体_GBK" w:hAnsi="方正楷体_GBK" w:eastAsia="方正楷体_GBK" w:cs="方正楷体_GBK"/>
          <w:color w:val="262626"/>
          <w:kern w:val="0"/>
          <w:sz w:val="32"/>
          <w:szCs w:val="32"/>
        </w:rPr>
      </w:pPr>
      <w:r>
        <w:rPr>
          <w:rFonts w:hint="eastAsia" w:ascii="方正楷体_GBK" w:hAnsi="方正楷体_GBK" w:eastAsia="方正楷体_GBK" w:cs="方正楷体_GBK"/>
          <w:color w:val="262626"/>
          <w:kern w:val="0"/>
          <w:sz w:val="32"/>
          <w:szCs w:val="32"/>
        </w:rPr>
        <w:t>（二）成绩计算</w:t>
      </w:r>
    </w:p>
    <w:p w14:paraId="4834BC12">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K" w:hAnsi="方正仿宋_GBK" w:eastAsia="方正仿宋_GBK" w:cs="方正仿宋_GBK"/>
          <w:color w:val="000000"/>
          <w:sz w:val="32"/>
          <w:szCs w:val="32"/>
          <w:highlight w:val="none"/>
        </w:rPr>
      </w:pPr>
      <w:r>
        <w:rPr>
          <w:rFonts w:hint="eastAsia" w:ascii="方正仿宋_GBK" w:hAnsi="方正仿宋_GBK" w:eastAsia="方正仿宋_GBK" w:cs="方正仿宋_GBK"/>
          <w:color w:val="262626"/>
          <w:kern w:val="0"/>
          <w:sz w:val="32"/>
          <w:szCs w:val="32"/>
          <w:highlight w:val="none"/>
        </w:rPr>
        <w:t>辅导员负责计算所有符合基本条件学生的综合成绩，计算方法</w:t>
      </w:r>
      <w:r>
        <w:rPr>
          <w:rFonts w:hint="eastAsia" w:ascii="方正仿宋_GBK" w:hAnsi="方正仿宋_GBK" w:eastAsia="方正仿宋_GBK" w:cs="方正仿宋_GBK"/>
          <w:color w:val="000000"/>
          <w:sz w:val="32"/>
          <w:szCs w:val="32"/>
          <w:highlight w:val="none"/>
        </w:rPr>
        <w:t>参见《中国药科大学推免生综合成绩计算办法》（药大教函</w:t>
      </w:r>
      <w:r>
        <w:rPr>
          <w:rFonts w:hint="eastAsia" w:ascii="方正仿宋_GBK" w:hAnsi="方正仿宋_GBK" w:eastAsia="方正仿宋_GBK" w:cs="方正仿宋_GBK"/>
          <w:color w:val="262626"/>
          <w:kern w:val="0"/>
          <w:sz w:val="32"/>
          <w:szCs w:val="32"/>
          <w:highlight w:val="none"/>
        </w:rPr>
        <w:t>〔202</w:t>
      </w:r>
      <w:r>
        <w:rPr>
          <w:rFonts w:hint="eastAsia" w:ascii="方正仿宋_GBK" w:hAnsi="方正仿宋_GBK" w:eastAsia="方正仿宋_GBK" w:cs="方正仿宋_GBK"/>
          <w:color w:val="262626"/>
          <w:kern w:val="0"/>
          <w:sz w:val="32"/>
          <w:szCs w:val="32"/>
          <w:highlight w:val="none"/>
          <w:lang w:val="en-US" w:eastAsia="zh-CN"/>
        </w:rPr>
        <w:t>6</w:t>
      </w:r>
      <w:r>
        <w:rPr>
          <w:rFonts w:hint="eastAsia" w:ascii="方正仿宋_GBK" w:hAnsi="方正仿宋_GBK" w:eastAsia="方正仿宋_GBK" w:cs="方正仿宋_GBK"/>
          <w:color w:val="262626"/>
          <w:kern w:val="0"/>
          <w:sz w:val="32"/>
          <w:szCs w:val="32"/>
          <w:highlight w:val="none"/>
        </w:rPr>
        <w:t>〕</w:t>
      </w:r>
      <w:r>
        <w:rPr>
          <w:rFonts w:hint="eastAsia" w:ascii="方正仿宋_GBK" w:hAnsi="方正仿宋_GBK" w:eastAsia="方正仿宋_GBK" w:cs="方正仿宋_GBK"/>
          <w:color w:val="262626"/>
          <w:kern w:val="0"/>
          <w:sz w:val="32"/>
          <w:szCs w:val="32"/>
          <w:highlight w:val="none"/>
          <w:lang w:val="en-US" w:eastAsia="zh-CN"/>
        </w:rPr>
        <w:t>57</w:t>
      </w:r>
      <w:r>
        <w:rPr>
          <w:rFonts w:hint="eastAsia" w:ascii="方正仿宋_GBK" w:hAnsi="方正仿宋_GBK" w:eastAsia="方正仿宋_GBK" w:cs="方正仿宋_GBK"/>
          <w:color w:val="000000"/>
          <w:sz w:val="32"/>
          <w:szCs w:val="32"/>
          <w:highlight w:val="none"/>
        </w:rPr>
        <w:t>号）。</w:t>
      </w:r>
    </w:p>
    <w:p w14:paraId="6617AF3C">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楷体_GBK" w:hAnsi="方正楷体_GBK" w:eastAsia="方正楷体_GBK" w:cs="方正楷体_GBK"/>
          <w:color w:val="262626"/>
          <w:kern w:val="0"/>
          <w:sz w:val="32"/>
          <w:szCs w:val="32"/>
        </w:rPr>
      </w:pPr>
      <w:r>
        <w:rPr>
          <w:rFonts w:hint="eastAsia" w:ascii="方正楷体_GBK" w:hAnsi="方正楷体_GBK" w:eastAsia="方正楷体_GBK" w:cs="方正楷体_GBK"/>
          <w:color w:val="262626"/>
          <w:kern w:val="0"/>
          <w:sz w:val="32"/>
          <w:szCs w:val="32"/>
        </w:rPr>
        <w:t>（三）确定推免名单</w:t>
      </w:r>
    </w:p>
    <w:p w14:paraId="38EF3B8A">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K" w:hAnsi="方正仿宋_GBK" w:eastAsia="方正仿宋_GBK" w:cs="方正仿宋_GBK"/>
          <w:color w:val="262626"/>
          <w:kern w:val="0"/>
          <w:sz w:val="32"/>
          <w:szCs w:val="32"/>
        </w:rPr>
      </w:pPr>
      <w:r>
        <w:rPr>
          <w:rFonts w:hint="eastAsia" w:ascii="方正仿宋_GBK" w:hAnsi="方正仿宋_GBK" w:eastAsia="方正仿宋_GBK" w:cs="方正仿宋_GBK"/>
          <w:color w:val="262626"/>
          <w:kern w:val="0"/>
          <w:sz w:val="32"/>
          <w:szCs w:val="32"/>
        </w:rPr>
        <w:t>经学院推免工作小组审核后，符合推荐条件的学生均须填写《中国药科大学推免生申请表》</w:t>
      </w:r>
      <w:r>
        <w:rPr>
          <w:rFonts w:hint="eastAsia" w:ascii="方正仿宋_GBK" w:hAnsi="方正仿宋_GBK" w:eastAsia="方正仿宋_GBK" w:cs="方正仿宋_GBK"/>
          <w:color w:val="262626"/>
          <w:kern w:val="0"/>
          <w:sz w:val="32"/>
          <w:szCs w:val="32"/>
          <w:lang w:val="en-US" w:eastAsia="zh-CN"/>
        </w:rPr>
        <w:t>（附件2）</w:t>
      </w:r>
      <w:r>
        <w:rPr>
          <w:rFonts w:hint="eastAsia" w:ascii="方正仿宋_GBK" w:hAnsi="方正仿宋_GBK" w:eastAsia="方正仿宋_GBK" w:cs="方正仿宋_GBK"/>
          <w:color w:val="262626"/>
          <w:kern w:val="0"/>
          <w:sz w:val="32"/>
          <w:szCs w:val="32"/>
        </w:rPr>
        <w:t>并提交学院。</w:t>
      </w:r>
      <w:r>
        <w:rPr>
          <w:rFonts w:hint="eastAsia" w:ascii="方正仿宋_GBK" w:eastAsia="方正仿宋_GBK"/>
          <w:color w:val="333333"/>
          <w:sz w:val="32"/>
          <w:szCs w:val="32"/>
        </w:rPr>
        <w:t>为了保证推免工作的公平公正，获得推免生资格的学生需同时填写相应的《诚信承诺书》</w:t>
      </w:r>
      <w:r>
        <w:rPr>
          <w:rFonts w:hint="eastAsia" w:ascii="方正仿宋_GBK" w:eastAsia="方正仿宋_GBK"/>
          <w:color w:val="333333"/>
          <w:sz w:val="32"/>
          <w:szCs w:val="32"/>
          <w:lang w:eastAsia="zh-CN"/>
        </w:rPr>
        <w:t>（附件</w:t>
      </w:r>
      <w:r>
        <w:rPr>
          <w:rFonts w:hint="eastAsia" w:ascii="方正仿宋_GBK" w:eastAsia="方正仿宋_GBK"/>
          <w:color w:val="333333"/>
          <w:sz w:val="32"/>
          <w:szCs w:val="32"/>
          <w:lang w:val="en-US" w:eastAsia="zh-CN"/>
        </w:rPr>
        <w:t>3</w:t>
      </w:r>
      <w:r>
        <w:rPr>
          <w:rFonts w:hint="eastAsia" w:ascii="方正仿宋_GBK" w:eastAsia="方正仿宋_GBK"/>
          <w:color w:val="333333"/>
          <w:sz w:val="32"/>
          <w:szCs w:val="32"/>
          <w:lang w:eastAsia="zh-CN"/>
        </w:rPr>
        <w:t>）。</w:t>
      </w:r>
      <w:r>
        <w:rPr>
          <w:rFonts w:hint="eastAsia" w:ascii="方正仿宋_GBK" w:hAnsi="方正仿宋_GBK" w:eastAsia="方正仿宋_GBK" w:cs="方正仿宋_GBK"/>
          <w:color w:val="262626"/>
          <w:kern w:val="0"/>
          <w:sz w:val="32"/>
          <w:szCs w:val="32"/>
          <w:highlight w:val="none"/>
        </w:rPr>
        <w:t>放弃推免资格的学生必须9月</w:t>
      </w:r>
      <w:r>
        <w:rPr>
          <w:rFonts w:hint="eastAsia" w:ascii="方正仿宋_GBK" w:hAnsi="方正仿宋_GBK" w:eastAsia="方正仿宋_GBK" w:cs="方正仿宋_GBK"/>
          <w:color w:val="262626"/>
          <w:kern w:val="0"/>
          <w:sz w:val="32"/>
          <w:szCs w:val="32"/>
          <w:highlight w:val="none"/>
          <w:lang w:val="en-US" w:eastAsia="zh-CN"/>
        </w:rPr>
        <w:t>9</w:t>
      </w:r>
      <w:r>
        <w:rPr>
          <w:rFonts w:hint="eastAsia" w:ascii="方正仿宋_GBK" w:hAnsi="方正仿宋_GBK" w:eastAsia="方正仿宋_GBK" w:cs="方正仿宋_GBK"/>
          <w:color w:val="262626"/>
          <w:kern w:val="0"/>
          <w:sz w:val="32"/>
          <w:szCs w:val="32"/>
          <w:highlight w:val="none"/>
        </w:rPr>
        <w:t>日上午12:00前向学院提交书面</w:t>
      </w:r>
      <w:r>
        <w:rPr>
          <w:rFonts w:hint="eastAsia" w:ascii="方正仿宋_GBK" w:hAnsi="方正仿宋_GBK" w:eastAsia="方正仿宋_GBK" w:cs="方正仿宋_GBK"/>
          <w:color w:val="262626"/>
          <w:kern w:val="0"/>
          <w:sz w:val="32"/>
          <w:szCs w:val="32"/>
          <w:highlight w:val="none"/>
          <w:lang w:val="en-US" w:eastAsia="zh-CN"/>
        </w:rPr>
        <w:t>申请</w:t>
      </w:r>
      <w:r>
        <w:rPr>
          <w:rFonts w:hint="eastAsia" w:ascii="方正仿宋_GBK" w:hAnsi="方正仿宋_GBK" w:eastAsia="方正仿宋_GBK" w:cs="方正仿宋_GBK"/>
          <w:color w:val="262626"/>
          <w:kern w:val="0"/>
          <w:sz w:val="32"/>
          <w:szCs w:val="32"/>
          <w:highlight w:val="none"/>
        </w:rPr>
        <w:t>，</w:t>
      </w:r>
      <w:r>
        <w:rPr>
          <w:rFonts w:hint="eastAsia" w:ascii="方正仿宋_GBK" w:hAnsi="方正仿宋_GBK" w:eastAsia="方正仿宋_GBK" w:cs="方正仿宋_GBK"/>
          <w:color w:val="262626"/>
          <w:kern w:val="0"/>
          <w:sz w:val="32"/>
          <w:szCs w:val="32"/>
        </w:rPr>
        <w:t>其放弃的推免生名额由学院按照同专业参加推免学生的最终综合排名进行顺序递补</w:t>
      </w:r>
      <w:r>
        <w:rPr>
          <w:rFonts w:hint="eastAsia" w:ascii="方正仿宋_GBK" w:hAnsi="方正仿宋_GBK" w:eastAsia="方正仿宋_GBK" w:cs="方正仿宋_GBK"/>
          <w:color w:val="262626"/>
          <w:kern w:val="0"/>
          <w:sz w:val="32"/>
          <w:szCs w:val="32"/>
          <w:lang w:eastAsia="zh-CN"/>
        </w:rPr>
        <w:t>。</w:t>
      </w:r>
      <w:r>
        <w:rPr>
          <w:rFonts w:hint="eastAsia" w:ascii="方正仿宋_GBK" w:hAnsi="方正仿宋_GBK" w:eastAsia="方正仿宋_GBK" w:cs="方正仿宋_GBK"/>
          <w:color w:val="262626"/>
          <w:kern w:val="0"/>
          <w:sz w:val="32"/>
          <w:szCs w:val="32"/>
        </w:rPr>
        <w:t>当该专业推免名额无人符合资格进行递补时，学院可酌情将名额在本学院进行合理分配。</w:t>
      </w:r>
    </w:p>
    <w:p w14:paraId="667F44CE">
      <w:pPr>
        <w:pStyle w:val="20"/>
        <w:keepNext w:val="0"/>
        <w:keepLines w:val="0"/>
        <w:pageBreakBefore w:val="0"/>
        <w:widowControl w:val="0"/>
        <w:kinsoku/>
        <w:wordWrap/>
        <w:overflowPunct/>
        <w:topLinePunct w:val="0"/>
        <w:autoSpaceDE/>
        <w:autoSpaceDN/>
        <w:bidi w:val="0"/>
        <w:adjustRightInd/>
        <w:snapToGrid/>
        <w:spacing w:line="560" w:lineRule="exact"/>
        <w:textAlignment w:val="auto"/>
        <w:rPr>
          <w:rFonts w:ascii="方正黑体_GBK" w:hAnsi="方正黑体_GBK" w:eastAsia="方正黑体_GBK" w:cs="方正黑体_GBK"/>
          <w:b/>
          <w:bCs/>
          <w:color w:val="262626"/>
          <w:kern w:val="0"/>
          <w:sz w:val="32"/>
          <w:szCs w:val="32"/>
        </w:rPr>
      </w:pPr>
      <w:r>
        <w:rPr>
          <w:rFonts w:hint="eastAsia" w:ascii="方正黑体_GBK" w:hAnsi="方正黑体_GBK" w:eastAsia="方正黑体_GBK" w:cs="方正黑体_GBK"/>
          <w:b/>
          <w:bCs/>
          <w:color w:val="262626"/>
          <w:kern w:val="0"/>
          <w:sz w:val="32"/>
          <w:szCs w:val="32"/>
        </w:rPr>
        <w:t xml:space="preserve">    </w:t>
      </w:r>
      <w:r>
        <w:rPr>
          <w:rFonts w:hint="eastAsia" w:ascii="方正黑体_GBK" w:hAnsi="方正黑体_GBK" w:eastAsia="方正黑体_GBK" w:cs="方正黑体_GBK"/>
          <w:b w:val="0"/>
          <w:bCs w:val="0"/>
          <w:color w:val="262626"/>
          <w:kern w:val="0"/>
          <w:sz w:val="32"/>
          <w:szCs w:val="32"/>
        </w:rPr>
        <w:t>四、推免纪律与监督</w:t>
      </w:r>
    </w:p>
    <w:p w14:paraId="6A76F081">
      <w:pPr>
        <w:pStyle w:val="20"/>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ascii="方正仿宋_GBK" w:hAnsi="方正仿宋_GBK" w:eastAsia="方正仿宋_GBK" w:cs="方正仿宋_GBK"/>
          <w:color w:val="262626"/>
          <w:kern w:val="0"/>
          <w:sz w:val="32"/>
          <w:szCs w:val="32"/>
        </w:rPr>
      </w:pPr>
      <w:r>
        <w:rPr>
          <w:rFonts w:hint="eastAsia" w:ascii="方正仿宋_GBK" w:hAnsi="方正仿宋_GBK" w:eastAsia="方正仿宋_GBK" w:cs="方正仿宋_GBK"/>
          <w:color w:val="262626"/>
          <w:kern w:val="0"/>
          <w:sz w:val="32"/>
          <w:szCs w:val="32"/>
        </w:rPr>
        <w:t>1、对在推免过程中发现有弄虚作假和学术不端行为的学生，一经查实，须及时上报学校推免工作领导小组，即时取消推免生资格，对于参与其中的其他违纪人员将上报学校相关管理部门。</w:t>
      </w:r>
    </w:p>
    <w:p w14:paraId="54089578">
      <w:pPr>
        <w:pStyle w:val="20"/>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ascii="方正仿宋_GBK" w:hAnsi="方正仿宋_GBK" w:eastAsia="方正仿宋_GBK" w:cs="方正仿宋_GBK"/>
          <w:color w:val="262626"/>
          <w:kern w:val="0"/>
          <w:sz w:val="32"/>
          <w:szCs w:val="32"/>
        </w:rPr>
      </w:pPr>
      <w:r>
        <w:rPr>
          <w:rFonts w:hint="eastAsia" w:ascii="方正仿宋_GBK" w:hAnsi="方正仿宋_GBK" w:eastAsia="方正仿宋_GBK" w:cs="方正仿宋_GBK"/>
          <w:color w:val="262626"/>
          <w:kern w:val="0"/>
          <w:sz w:val="32"/>
          <w:szCs w:val="32"/>
        </w:rPr>
        <w:t>2、建立健全回避制度，推免相关工作人员有直系亲属或利益相关人员报名参加学校推免招生的要主动申请回避，有非直系亲属等报名参加推免招生的要主动报备。相关学生申请推免资格时，也应主动向学院报备申明。</w:t>
      </w:r>
    </w:p>
    <w:p w14:paraId="2C459D52">
      <w:pPr>
        <w:pStyle w:val="20"/>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ascii="方正仿宋_GBK" w:hAnsi="方正仿宋_GBK" w:eastAsia="方正仿宋_GBK" w:cs="方正仿宋_GBK"/>
          <w:color w:val="262626"/>
          <w:kern w:val="0"/>
          <w:sz w:val="32"/>
          <w:szCs w:val="32"/>
        </w:rPr>
      </w:pPr>
      <w:r>
        <w:rPr>
          <w:rFonts w:hint="eastAsia" w:ascii="方正仿宋_GBK" w:hAnsi="方正仿宋_GBK" w:eastAsia="方正仿宋_GBK" w:cs="方正仿宋_GBK"/>
          <w:color w:val="262626"/>
          <w:kern w:val="0"/>
          <w:sz w:val="32"/>
          <w:szCs w:val="32"/>
        </w:rPr>
        <w:t>3、</w:t>
      </w:r>
      <w:r>
        <w:rPr>
          <w:rFonts w:hint="eastAsia" w:ascii="方正仿宋_GBK" w:hAnsi="宋体" w:eastAsia="方正仿宋_GBK"/>
          <w:sz w:val="32"/>
          <w:szCs w:val="32"/>
        </w:rPr>
        <w:t>对未按规定报备声明回避关系的推免工作人员，学校将依规依纪严肃处理；对未按规定报备声明回避关系且影响推免过程和结果公平公正的学生，学校将取消其推免资格。</w:t>
      </w:r>
    </w:p>
    <w:p w14:paraId="36BDD467">
      <w:pPr>
        <w:pStyle w:val="20"/>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ascii="方正仿宋_GBK" w:hAnsi="方正仿宋_GBK" w:eastAsia="方正仿宋_GBK" w:cs="方正仿宋_GBK"/>
          <w:color w:val="262626"/>
          <w:kern w:val="0"/>
          <w:sz w:val="32"/>
          <w:szCs w:val="32"/>
        </w:rPr>
      </w:pPr>
      <w:r>
        <w:rPr>
          <w:rFonts w:hint="eastAsia" w:ascii="方正仿宋_GBK" w:hAnsi="方正仿宋_GBK" w:eastAsia="方正仿宋_GBK" w:cs="方正仿宋_GBK"/>
          <w:color w:val="262626"/>
          <w:kern w:val="0"/>
          <w:sz w:val="32"/>
          <w:szCs w:val="32"/>
        </w:rPr>
        <w:t>4、推免工作</w:t>
      </w:r>
      <w:r>
        <w:rPr>
          <w:rFonts w:hint="eastAsia" w:ascii="方正仿宋_GBK" w:hAnsi="方正仿宋_GBK" w:eastAsia="方正仿宋_GBK" w:cs="方正仿宋_GBK"/>
          <w:color w:val="262626"/>
          <w:kern w:val="0"/>
          <w:sz w:val="32"/>
          <w:szCs w:val="32"/>
          <w:lang w:val="en-US" w:eastAsia="zh-CN"/>
        </w:rPr>
        <w:t>学院纪委</w:t>
      </w:r>
      <w:r>
        <w:rPr>
          <w:rFonts w:hint="eastAsia" w:ascii="方正仿宋_GBK" w:hAnsi="方正仿宋_GBK" w:eastAsia="方正仿宋_GBK" w:cs="方正仿宋_GBK"/>
          <w:color w:val="262626"/>
          <w:kern w:val="0"/>
          <w:sz w:val="32"/>
          <w:szCs w:val="32"/>
        </w:rPr>
        <w:t>负责人</w:t>
      </w:r>
      <w:r>
        <w:rPr>
          <w:rFonts w:hint="eastAsia" w:ascii="方正仿宋_GBK" w:hAnsi="方正仿宋_GBK" w:eastAsia="方正仿宋_GBK" w:cs="方正仿宋_GBK"/>
          <w:color w:val="262626"/>
          <w:kern w:val="0"/>
          <w:sz w:val="32"/>
          <w:szCs w:val="32"/>
          <w:lang w:eastAsia="zh-CN"/>
        </w:rPr>
        <w:t>：</w:t>
      </w:r>
      <w:r>
        <w:rPr>
          <w:rFonts w:hint="eastAsia" w:ascii="方正仿宋_GBK" w:hAnsi="方正仿宋_GBK" w:eastAsia="方正仿宋_GBK" w:cs="方正仿宋_GBK"/>
          <w:color w:val="262626"/>
          <w:kern w:val="0"/>
          <w:sz w:val="32"/>
          <w:szCs w:val="32"/>
        </w:rPr>
        <w:t>茅宁莹</w:t>
      </w:r>
      <w:r>
        <w:rPr>
          <w:rFonts w:hint="eastAsia" w:ascii="方正仿宋_GBK" w:hAnsi="方正仿宋_GBK" w:eastAsia="方正仿宋_GBK" w:cs="方正仿宋_GBK"/>
          <w:color w:val="262626"/>
          <w:kern w:val="0"/>
          <w:sz w:val="32"/>
          <w:szCs w:val="32"/>
          <w:lang w:eastAsia="zh-CN"/>
        </w:rPr>
        <w:t>；</w:t>
      </w:r>
      <w:r>
        <w:rPr>
          <w:rFonts w:hint="eastAsia" w:ascii="方正仿宋_GBK" w:hAnsi="方正仿宋_GBK" w:eastAsia="方正仿宋_GBK" w:cs="方正仿宋_GBK"/>
          <w:color w:val="262626"/>
          <w:kern w:val="0"/>
          <w:sz w:val="32"/>
          <w:szCs w:val="32"/>
        </w:rPr>
        <w:t>监督电话：86185036；监督邮箱：</w:t>
      </w:r>
      <w:r>
        <w:fldChar w:fldCharType="begin"/>
      </w:r>
      <w:r>
        <w:instrText xml:space="preserve"> HYPERLINK "mailto:mny523@126.com" </w:instrText>
      </w:r>
      <w:r>
        <w:fldChar w:fldCharType="separate"/>
      </w:r>
      <w:r>
        <w:rPr>
          <w:rStyle w:val="11"/>
          <w:rFonts w:hint="eastAsia" w:ascii="方正仿宋_GBK" w:hAnsi="方正仿宋_GBK" w:eastAsia="方正仿宋_GBK" w:cs="方正仿宋_GBK"/>
          <w:kern w:val="0"/>
          <w:sz w:val="32"/>
          <w:szCs w:val="32"/>
        </w:rPr>
        <w:t>mny523@126.com</w:t>
      </w:r>
      <w:r>
        <w:rPr>
          <w:rStyle w:val="11"/>
          <w:rFonts w:hint="eastAsia" w:ascii="方正仿宋_GBK" w:hAnsi="方正仿宋_GBK" w:eastAsia="方正仿宋_GBK" w:cs="方正仿宋_GBK"/>
          <w:kern w:val="0"/>
          <w:sz w:val="32"/>
          <w:szCs w:val="32"/>
        </w:rPr>
        <w:fldChar w:fldCharType="end"/>
      </w:r>
      <w:r>
        <w:rPr>
          <w:rFonts w:hint="eastAsia" w:ascii="方正仿宋_GBK" w:hAnsi="方正仿宋_GBK" w:eastAsia="方正仿宋_GBK" w:cs="方正仿宋_GBK"/>
          <w:color w:val="262626"/>
          <w:kern w:val="0"/>
          <w:sz w:val="32"/>
          <w:szCs w:val="32"/>
        </w:rPr>
        <w:t>。</w:t>
      </w:r>
    </w:p>
    <w:p w14:paraId="3A184DCB">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黑体_GBK" w:hAnsi="方正黑体_GBK" w:eastAsia="方正黑体_GBK" w:cs="方正黑体_GBK"/>
          <w:b w:val="0"/>
          <w:bCs w:val="0"/>
          <w:color w:val="262626"/>
          <w:kern w:val="0"/>
          <w:sz w:val="32"/>
          <w:szCs w:val="32"/>
        </w:rPr>
      </w:pPr>
      <w:r>
        <w:rPr>
          <w:rFonts w:hint="eastAsia" w:ascii="方正黑体_GBK" w:hAnsi="方正黑体_GBK" w:eastAsia="方正黑体_GBK" w:cs="方正黑体_GBK"/>
          <w:b w:val="0"/>
          <w:bCs w:val="0"/>
          <w:color w:val="262626"/>
          <w:kern w:val="0"/>
          <w:sz w:val="32"/>
          <w:szCs w:val="32"/>
        </w:rPr>
        <w:t>五、工作安排时间</w:t>
      </w:r>
    </w:p>
    <w:p w14:paraId="4CC44169">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9月</w:t>
      </w:r>
      <w:r>
        <w:rPr>
          <w:rFonts w:hint="eastAsia" w:ascii="方正仿宋_GBK" w:hAnsi="方正仿宋_GBK" w:eastAsia="方正仿宋_GBK" w:cs="方正仿宋_GBK"/>
          <w:sz w:val="32"/>
          <w:szCs w:val="32"/>
          <w:lang w:val="en-US" w:eastAsia="zh-CN"/>
        </w:rPr>
        <w:t>1</w:t>
      </w:r>
      <w:r>
        <w:rPr>
          <w:rFonts w:hint="eastAsia" w:ascii="方正仿宋_GBK" w:hAnsi="方正仿宋_GBK" w:eastAsia="方正仿宋_GBK" w:cs="方正仿宋_GBK"/>
          <w:sz w:val="32"/>
          <w:szCs w:val="32"/>
        </w:rPr>
        <w:t>日</w:t>
      </w:r>
      <w:r>
        <w:rPr>
          <w:rFonts w:hint="eastAsia" w:ascii="方正仿宋_GBK" w:hAnsi="方正仿宋_GBK" w:eastAsia="方正仿宋_GBK" w:cs="方正仿宋_GBK"/>
          <w:sz w:val="32"/>
          <w:szCs w:val="32"/>
          <w:lang w:val="en-US" w:eastAsia="zh-CN"/>
        </w:rPr>
        <w:t>-9月2日</w:t>
      </w:r>
      <w:r>
        <w:rPr>
          <w:rFonts w:hint="eastAsia" w:ascii="方正仿宋_GBK" w:hAnsi="方正仿宋_GBK" w:eastAsia="方正仿宋_GBK" w:cs="方正仿宋_GBK"/>
          <w:sz w:val="32"/>
          <w:szCs w:val="32"/>
        </w:rPr>
        <w:t>，成立推免工作小组、制定细则和名额分配，辅导员计算成绩，学生提交申请材料。</w:t>
      </w:r>
    </w:p>
    <w:p w14:paraId="4C39A980">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9月</w:t>
      </w: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日，</w:t>
      </w:r>
      <w:r>
        <w:rPr>
          <w:rFonts w:hint="eastAsia" w:ascii="方正仿宋_GBK" w:hAnsi="方正仿宋_GBK" w:eastAsia="方正仿宋_GBK" w:cs="方正仿宋_GBK"/>
          <w:sz w:val="32"/>
          <w:szCs w:val="32"/>
          <w:lang w:val="en-US" w:eastAsia="zh-CN"/>
        </w:rPr>
        <w:t>组织材料审核专家组，对学生提交的高水平科研创新成果、竞赛奖项等的真实性、原创性进行审核鉴定，并组织学生在一定范围内公开答辩。</w:t>
      </w:r>
    </w:p>
    <w:p w14:paraId="597EAEE2">
      <w:pPr>
        <w:pStyle w:val="2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K" w:hAnsi="方正仿宋_GBK" w:eastAsia="方正仿宋_GBK" w:cs="方正仿宋_GBK"/>
          <w:sz w:val="32"/>
          <w:szCs w:val="32"/>
        </w:rPr>
      </w:pPr>
      <w:r>
        <w:rPr>
          <w:rFonts w:ascii="方正仿宋_GBK" w:hAnsi="方正仿宋_GBK" w:eastAsia="方正仿宋_GBK" w:cs="方正仿宋_GBK"/>
          <w:sz w:val="32"/>
          <w:szCs w:val="32"/>
        </w:rPr>
        <w:t>9</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日，</w:t>
      </w:r>
      <w:r>
        <w:rPr>
          <w:rFonts w:hint="eastAsia" w:ascii="方正仿宋_GBK" w:hAnsi="方正仿宋_GBK" w:eastAsia="方正仿宋_GBK" w:cs="方正仿宋_GBK"/>
          <w:sz w:val="32"/>
          <w:szCs w:val="32"/>
          <w:lang w:val="en-US" w:eastAsia="zh-CN"/>
        </w:rPr>
        <w:t>学院</w:t>
      </w:r>
      <w:r>
        <w:rPr>
          <w:rFonts w:hint="eastAsia" w:ascii="方正仿宋_GBK" w:hAnsi="方正仿宋_GBK" w:eastAsia="方正仿宋_GBK" w:cs="方正仿宋_GBK"/>
          <w:sz w:val="32"/>
          <w:szCs w:val="32"/>
        </w:rPr>
        <w:t>以函告形式向教务处提交推免工作小组名单，推免工作细则，名额分配方案，以及学院审核的材料审核记录和审核意见。</w:t>
      </w:r>
    </w:p>
    <w:p w14:paraId="63EFE4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9月</w:t>
      </w: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日—9月</w:t>
      </w:r>
      <w:r>
        <w:rPr>
          <w:rFonts w:hint="eastAsia" w:ascii="方正仿宋_GBK" w:hAnsi="方正仿宋_GBK" w:eastAsia="方正仿宋_GBK" w:cs="方正仿宋_GBK"/>
          <w:sz w:val="32"/>
          <w:szCs w:val="32"/>
          <w:lang w:val="en-US" w:eastAsia="zh-CN"/>
        </w:rPr>
        <w:t>8</w:t>
      </w:r>
      <w:r>
        <w:rPr>
          <w:rFonts w:hint="eastAsia" w:ascii="方正仿宋_GBK" w:hAnsi="方正仿宋_GBK" w:eastAsia="方正仿宋_GBK" w:cs="方正仿宋_GBK"/>
          <w:sz w:val="32"/>
          <w:szCs w:val="32"/>
        </w:rPr>
        <w:t>日</w:t>
      </w:r>
      <w:r>
        <w:rPr>
          <w:rFonts w:hint="eastAsia" w:ascii="方正仿宋_GBK" w:hAnsi="方正仿宋_GBK" w:eastAsia="方正仿宋_GBK" w:cs="方正仿宋_GBK"/>
          <w:sz w:val="32"/>
          <w:szCs w:val="32"/>
          <w:lang w:eastAsia="zh-CN"/>
        </w:rPr>
        <w:t>，学院对拟</w:t>
      </w:r>
      <w:r>
        <w:rPr>
          <w:rFonts w:hint="eastAsia" w:ascii="方正仿宋_GBK" w:hAnsi="方正仿宋_GBK" w:eastAsia="方正仿宋_GBK" w:cs="方正仿宋_GBK"/>
          <w:sz w:val="32"/>
          <w:szCs w:val="32"/>
        </w:rPr>
        <w:t>推免</w:t>
      </w:r>
      <w:r>
        <w:rPr>
          <w:rFonts w:hint="eastAsia" w:ascii="方正仿宋_GBK" w:hAnsi="方正仿宋_GBK" w:eastAsia="方正仿宋_GBK" w:cs="方正仿宋_GBK"/>
          <w:sz w:val="32"/>
          <w:szCs w:val="32"/>
          <w:lang w:eastAsia="zh-CN"/>
        </w:rPr>
        <w:t>名单进行院内</w:t>
      </w:r>
      <w:r>
        <w:rPr>
          <w:rFonts w:hint="eastAsia" w:ascii="方正仿宋_GBK" w:hAnsi="方正仿宋_GBK" w:eastAsia="方正仿宋_GBK" w:cs="方正仿宋_GBK"/>
          <w:sz w:val="32"/>
          <w:szCs w:val="32"/>
        </w:rPr>
        <w:t>公示。</w:t>
      </w:r>
    </w:p>
    <w:p w14:paraId="01AD57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9月9日，学院上报教务处本学院2027届推免生名单。</w:t>
      </w:r>
    </w:p>
    <w:p w14:paraId="1A7DCF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9月9日-9月15日，学校向社会公示2027届推免生名单。</w:t>
      </w:r>
    </w:p>
    <w:p w14:paraId="6F01F6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ascii="方正黑体_GBK" w:hAnsi="方正黑体_GBK" w:eastAsia="方正黑体_GBK" w:cs="方正黑体_GBK"/>
          <w:b w:val="0"/>
          <w:bCs w:val="0"/>
          <w:sz w:val="32"/>
          <w:szCs w:val="32"/>
        </w:rPr>
      </w:pPr>
      <w:r>
        <w:rPr>
          <w:rFonts w:hint="eastAsia" w:ascii="方正黑体_GBK" w:hAnsi="方正黑体_GBK" w:eastAsia="方正黑体_GBK" w:cs="方正黑体_GBK"/>
          <w:b w:val="0"/>
          <w:bCs w:val="0"/>
          <w:sz w:val="32"/>
          <w:szCs w:val="32"/>
        </w:rPr>
        <w:t>六、附则</w:t>
      </w:r>
    </w:p>
    <w:p w14:paraId="0697BF9C">
      <w:pPr>
        <w:keepNext w:val="0"/>
        <w:keepLines w:val="0"/>
        <w:pageBreakBefore w:val="0"/>
        <w:widowControl w:val="0"/>
        <w:kinsoku/>
        <w:wordWrap/>
        <w:overflowPunct/>
        <w:topLinePunct w:val="0"/>
        <w:autoSpaceDE/>
        <w:autoSpaceDN/>
        <w:bidi w:val="0"/>
        <w:adjustRightInd/>
        <w:snapToGrid/>
        <w:spacing w:line="560" w:lineRule="exact"/>
        <w:ind w:firstLine="480" w:firstLineChars="150"/>
        <w:jc w:val="left"/>
        <w:textAlignment w:val="auto"/>
        <w:rPr>
          <w:rFonts w:hint="eastAsia" w:ascii="方正仿宋_GBK" w:hAnsi="方正仿宋_GBK" w:eastAsia="方正仿宋_GBK" w:cs="方正仿宋_GBK"/>
          <w:sz w:val="32"/>
          <w:szCs w:val="32"/>
          <w:highlight w:val="yellow"/>
          <w:lang w:eastAsia="zh-CN"/>
        </w:rPr>
      </w:pPr>
      <w:r>
        <w:rPr>
          <w:rFonts w:hint="eastAsia" w:ascii="方正仿宋_GBK" w:hAnsi="方正仿宋_GBK" w:eastAsia="方正仿宋_GBK" w:cs="方正仿宋_GBK"/>
          <w:sz w:val="32"/>
          <w:szCs w:val="32"/>
        </w:rPr>
        <w:t>本</w:t>
      </w:r>
      <w:r>
        <w:rPr>
          <w:rFonts w:hint="eastAsia" w:ascii="方正仿宋_GBK" w:hAnsi="方正仿宋_GBK" w:eastAsia="方正仿宋_GBK" w:cs="方正仿宋_GBK"/>
          <w:sz w:val="32"/>
          <w:szCs w:val="32"/>
          <w:lang w:val="en-US" w:eastAsia="zh-CN"/>
        </w:rPr>
        <w:t>实施</w:t>
      </w:r>
      <w:r>
        <w:rPr>
          <w:rFonts w:hint="eastAsia" w:ascii="方正仿宋_GBK" w:hAnsi="方正仿宋_GBK" w:eastAsia="方正仿宋_GBK" w:cs="方正仿宋_GBK"/>
          <w:sz w:val="32"/>
          <w:szCs w:val="32"/>
        </w:rPr>
        <w:t>细则自公布日起实施，其</w:t>
      </w:r>
      <w:r>
        <w:rPr>
          <w:rFonts w:hint="eastAsia" w:ascii="方正仿宋_GBK" w:hAnsi="方正仿宋_GBK" w:eastAsia="方正仿宋_GBK" w:cs="方正仿宋_GBK"/>
          <w:sz w:val="32"/>
          <w:szCs w:val="32"/>
          <w:highlight w:val="none"/>
        </w:rPr>
        <w:t>他未尽事宜参照学校</w:t>
      </w:r>
      <w:r>
        <w:rPr>
          <w:rFonts w:hint="eastAsia" w:ascii="方正仿宋_GBK" w:hAnsi="方正仿宋_GBK" w:eastAsia="方正仿宋_GBK" w:cs="方正仿宋_GBK"/>
          <w:sz w:val="32"/>
          <w:szCs w:val="32"/>
          <w:highlight w:val="none"/>
          <w:lang w:val="en-US" w:eastAsia="zh-CN"/>
        </w:rPr>
        <w:t>《中国药科大学推荐优秀应届本科毕业生免试攻读研究生工作管理办法》（药大教〔2026〕111号）、《关于做好2027届本科毕业生的推荐免试攻读研究生工作的通知》（药大教函〔2026〕56号）相关</w:t>
      </w:r>
      <w:r>
        <w:rPr>
          <w:rFonts w:hint="eastAsia" w:ascii="方正仿宋_GBK" w:hAnsi="方正仿宋_GBK" w:eastAsia="方正仿宋_GBK" w:cs="方正仿宋_GBK"/>
          <w:sz w:val="32"/>
          <w:szCs w:val="32"/>
          <w:highlight w:val="none"/>
        </w:rPr>
        <w:t>文件办法执行</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rPr>
        <w:t>解释权归国际医药商学院推免工作小组。原《国际医药商学院推荐202</w:t>
      </w:r>
      <w:r>
        <w:rPr>
          <w:rFonts w:hint="eastAsia" w:ascii="方正仿宋_GBK" w:hAnsi="方正仿宋_GBK" w:eastAsia="方正仿宋_GBK" w:cs="方正仿宋_GBK"/>
          <w:sz w:val="32"/>
          <w:szCs w:val="32"/>
          <w:highlight w:val="none"/>
          <w:lang w:val="en-US" w:eastAsia="zh-CN"/>
        </w:rPr>
        <w:t>6</w:t>
      </w:r>
      <w:r>
        <w:rPr>
          <w:rFonts w:hint="eastAsia" w:ascii="方正仿宋_GBK" w:hAnsi="方正仿宋_GBK" w:eastAsia="方正仿宋_GBK" w:cs="方正仿宋_GBK"/>
          <w:sz w:val="32"/>
          <w:szCs w:val="32"/>
          <w:highlight w:val="none"/>
        </w:rPr>
        <w:t>届优秀本科毕业生免试攻读硕士学位研究生实施细则》（</w:t>
      </w:r>
      <w:r>
        <w:rPr>
          <w:rFonts w:hint="eastAsia" w:ascii="方正仿宋_GBK" w:hAnsi="方正仿宋_GBK" w:eastAsia="方正仿宋_GBK" w:cs="方正仿宋_GBK"/>
          <w:bCs/>
          <w:sz w:val="32"/>
          <w:szCs w:val="32"/>
          <w:highlight w:val="none"/>
        </w:rPr>
        <w:t>药大商</w:t>
      </w:r>
      <w:r>
        <w:rPr>
          <w:rFonts w:hint="eastAsia" w:ascii="方正仿宋_GBK" w:hAnsi="方正仿宋_GBK" w:eastAsia="方正仿宋_GBK" w:cs="方正仿宋_GBK"/>
          <w:bCs/>
          <w:sz w:val="32"/>
          <w:szCs w:val="32"/>
          <w:highlight w:val="none"/>
          <w:lang w:val="en-US" w:eastAsia="zh-CN"/>
        </w:rPr>
        <w:t>院</w:t>
      </w:r>
      <w:r>
        <w:rPr>
          <w:rFonts w:hint="eastAsia" w:ascii="方正仿宋_GBK" w:hAnsi="方正仿宋_GBK" w:eastAsia="方正仿宋_GBK" w:cs="方正仿宋_GBK"/>
          <w:bCs/>
          <w:sz w:val="32"/>
          <w:szCs w:val="32"/>
          <w:highlight w:val="none"/>
        </w:rPr>
        <w:t>〔</w:t>
      </w:r>
      <w:r>
        <w:rPr>
          <w:rFonts w:ascii="方正仿宋_GBK" w:hAnsi="方正仿宋_GBK" w:eastAsia="方正仿宋_GBK" w:cs="方正仿宋_GBK"/>
          <w:bCs/>
          <w:sz w:val="32"/>
          <w:szCs w:val="32"/>
          <w:highlight w:val="none"/>
        </w:rPr>
        <w:t>20</w:t>
      </w:r>
      <w:r>
        <w:rPr>
          <w:rFonts w:hint="eastAsia" w:ascii="方正仿宋_GBK" w:hAnsi="方正仿宋_GBK" w:eastAsia="方正仿宋_GBK" w:cs="方正仿宋_GBK"/>
          <w:bCs/>
          <w:sz w:val="32"/>
          <w:szCs w:val="32"/>
          <w:highlight w:val="none"/>
        </w:rPr>
        <w:t>2</w:t>
      </w:r>
      <w:r>
        <w:rPr>
          <w:rFonts w:hint="eastAsia" w:ascii="方正仿宋_GBK" w:hAnsi="方正仿宋_GBK" w:eastAsia="方正仿宋_GBK" w:cs="方正仿宋_GBK"/>
          <w:bCs/>
          <w:sz w:val="32"/>
          <w:szCs w:val="32"/>
          <w:highlight w:val="none"/>
          <w:lang w:val="en-US" w:eastAsia="zh-CN"/>
        </w:rPr>
        <w:t>5</w:t>
      </w:r>
      <w:r>
        <w:rPr>
          <w:rFonts w:hint="eastAsia" w:ascii="方正仿宋_GBK" w:hAnsi="方正仿宋_GBK" w:eastAsia="方正仿宋_GBK" w:cs="方正仿宋_GBK"/>
          <w:bCs/>
          <w:sz w:val="32"/>
          <w:szCs w:val="32"/>
          <w:highlight w:val="none"/>
        </w:rPr>
        <w:t>〕</w:t>
      </w:r>
      <w:r>
        <w:rPr>
          <w:rFonts w:hint="eastAsia" w:ascii="方正仿宋_GBK" w:hAnsi="方正仿宋_GBK" w:eastAsia="方正仿宋_GBK" w:cs="方正仿宋_GBK"/>
          <w:bCs/>
          <w:sz w:val="32"/>
          <w:szCs w:val="32"/>
          <w:highlight w:val="none"/>
          <w:lang w:val="en-US" w:eastAsia="zh-CN"/>
        </w:rPr>
        <w:t>5</w:t>
      </w:r>
      <w:r>
        <w:rPr>
          <w:rFonts w:hint="eastAsia" w:ascii="方正仿宋_GBK" w:hAnsi="方正仿宋_GBK" w:eastAsia="方正仿宋_GBK" w:cs="方正仿宋_GBK"/>
          <w:bCs/>
          <w:sz w:val="32"/>
          <w:szCs w:val="32"/>
          <w:highlight w:val="none"/>
        </w:rPr>
        <w:t>号</w:t>
      </w:r>
      <w:r>
        <w:rPr>
          <w:rFonts w:hint="eastAsia" w:ascii="方正仿宋_GBK" w:hAnsi="方正仿宋_GBK" w:eastAsia="方正仿宋_GBK" w:cs="方正仿宋_GBK"/>
          <w:sz w:val="32"/>
          <w:szCs w:val="32"/>
          <w:highlight w:val="none"/>
        </w:rPr>
        <w:t>）废止</w:t>
      </w:r>
      <w:r>
        <w:rPr>
          <w:rFonts w:hint="eastAsia" w:ascii="方正仿宋_GBK" w:hAnsi="方正仿宋_GBK" w:eastAsia="方正仿宋_GBK" w:cs="方正仿宋_GBK"/>
          <w:sz w:val="32"/>
          <w:szCs w:val="32"/>
          <w:highlight w:val="none"/>
          <w:lang w:eastAsia="zh-CN"/>
        </w:rPr>
        <w:t>。</w:t>
      </w:r>
    </w:p>
    <w:p w14:paraId="3AF96A77">
      <w:pPr>
        <w:keepNext w:val="0"/>
        <w:keepLines w:val="0"/>
        <w:pageBreakBefore w:val="0"/>
        <w:widowControl w:val="0"/>
        <w:kinsoku/>
        <w:wordWrap/>
        <w:overflowPunct/>
        <w:topLinePunct w:val="0"/>
        <w:autoSpaceDE/>
        <w:autoSpaceDN/>
        <w:bidi w:val="0"/>
        <w:adjustRightInd/>
        <w:snapToGrid/>
        <w:spacing w:line="560" w:lineRule="exact"/>
        <w:ind w:firstLine="480" w:firstLineChars="150"/>
        <w:jc w:val="right"/>
        <w:textAlignment w:val="auto"/>
        <w:rPr>
          <w:rFonts w:hint="eastAsia" w:ascii="方正仿宋_GBK" w:hAnsi="方正仿宋_GBK" w:eastAsia="方正仿宋_GBK" w:cs="方正仿宋_GBK"/>
          <w:sz w:val="32"/>
          <w:szCs w:val="32"/>
          <w:lang w:val="en-US" w:eastAsia="zh-CN"/>
        </w:rPr>
      </w:pPr>
    </w:p>
    <w:p w14:paraId="7EA734E8">
      <w:pPr>
        <w:keepNext w:val="0"/>
        <w:keepLines w:val="0"/>
        <w:pageBreakBefore w:val="0"/>
        <w:widowControl w:val="0"/>
        <w:kinsoku/>
        <w:wordWrap/>
        <w:overflowPunct/>
        <w:topLinePunct w:val="0"/>
        <w:autoSpaceDE/>
        <w:autoSpaceDN/>
        <w:bidi w:val="0"/>
        <w:adjustRightInd/>
        <w:snapToGrid/>
        <w:spacing w:line="560" w:lineRule="exact"/>
        <w:ind w:firstLine="480" w:firstLineChars="150"/>
        <w:jc w:val="right"/>
        <w:textAlignment w:val="auto"/>
        <w:rPr>
          <w:rFonts w:hint="default" w:ascii="方正仿宋_GBK" w:hAnsi="方正仿宋_GBK" w:eastAsia="方正仿宋_GBK" w:cs="方正仿宋_GBK"/>
          <w:sz w:val="32"/>
          <w:szCs w:val="32"/>
          <w:lang w:val="en-US" w:eastAsia="zh-CN"/>
        </w:rPr>
      </w:pPr>
    </w:p>
    <w:p w14:paraId="7D1159A3">
      <w:pPr>
        <w:tabs>
          <w:tab w:val="left" w:pos="993"/>
        </w:tabs>
        <w:spacing w:line="560" w:lineRule="exact"/>
        <w:rPr>
          <w:rFonts w:hint="eastAsia" w:ascii="黑体" w:hAnsi="黑体" w:eastAsia="黑体" w:cs="方正小标宋_GBK"/>
          <w:color w:val="333333"/>
          <w:kern w:val="0"/>
          <w:sz w:val="36"/>
          <w:szCs w:val="36"/>
        </w:rPr>
      </w:pPr>
    </w:p>
    <w:p w14:paraId="4A57E321">
      <w:pPr>
        <w:rPr>
          <w:rFonts w:hint="eastAsia" w:ascii="黑体" w:hAnsi="黑体" w:eastAsia="黑体" w:cs="黑体"/>
          <w:sz w:val="32"/>
          <w:szCs w:val="32"/>
        </w:rPr>
      </w:pPr>
      <w:r>
        <w:rPr>
          <w:rFonts w:hint="eastAsia" w:ascii="黑体" w:hAnsi="黑体" w:eastAsia="黑体" w:cs="黑体"/>
          <w:sz w:val="32"/>
          <w:szCs w:val="32"/>
        </w:rPr>
        <w:br w:type="page"/>
      </w:r>
    </w:p>
    <w:p w14:paraId="73818D08">
      <w:pPr>
        <w:spacing w:after="120" w:afterLines="50" w:line="560" w:lineRule="exact"/>
        <w:rPr>
          <w:rFonts w:hint="eastAsia" w:ascii="黑体" w:hAnsi="黑体" w:eastAsia="黑体" w:cs="黑体"/>
          <w:sz w:val="32"/>
          <w:szCs w:val="32"/>
        </w:rPr>
      </w:pPr>
      <w:r>
        <w:rPr>
          <w:rFonts w:hint="eastAsia" w:ascii="黑体" w:hAnsi="黑体" w:eastAsia="黑体" w:cs="黑体"/>
          <w:sz w:val="32"/>
          <w:szCs w:val="32"/>
        </w:rPr>
        <w:t>附件1</w:t>
      </w:r>
    </w:p>
    <w:p w14:paraId="44BEB8FA">
      <w:pPr>
        <w:tabs>
          <w:tab w:val="left" w:pos="993"/>
        </w:tabs>
        <w:spacing w:line="560" w:lineRule="exact"/>
        <w:jc w:val="center"/>
        <w:rPr>
          <w:rFonts w:ascii="方正小标宋_GBK" w:hAnsi="方正小标宋_GBK" w:eastAsia="方正小标宋_GBK" w:cs="方正小标宋_GBK"/>
          <w:color w:val="333333"/>
          <w:kern w:val="0"/>
          <w:sz w:val="36"/>
          <w:szCs w:val="36"/>
        </w:rPr>
      </w:pPr>
      <w:r>
        <w:rPr>
          <w:rFonts w:hint="eastAsia" w:ascii="方正小标宋_GBK" w:hAnsi="方正小标宋_GBK" w:eastAsia="方正小标宋_GBK" w:cs="方正小标宋_GBK"/>
          <w:color w:val="333333"/>
          <w:kern w:val="0"/>
          <w:sz w:val="36"/>
          <w:szCs w:val="36"/>
          <w:u w:val="single"/>
          <w:lang w:eastAsia="zh-CN"/>
        </w:rPr>
        <w:t>国际医药商</w:t>
      </w:r>
      <w:r>
        <w:rPr>
          <w:rFonts w:hint="eastAsia" w:ascii="方正小标宋_GBK" w:hAnsi="方正小标宋_GBK" w:eastAsia="方正小标宋_GBK" w:cs="方正小标宋_GBK"/>
          <w:color w:val="333333"/>
          <w:kern w:val="0"/>
          <w:sz w:val="36"/>
          <w:szCs w:val="36"/>
        </w:rPr>
        <w:t>学院</w:t>
      </w:r>
      <w:r>
        <w:rPr>
          <w:rFonts w:hint="eastAsia" w:ascii="方正小标宋_GBK" w:hAnsi="方正小标宋_GBK" w:eastAsia="方正小标宋_GBK" w:cs="方正小标宋_GBK"/>
          <w:color w:val="333333"/>
          <w:kern w:val="0"/>
          <w:sz w:val="36"/>
          <w:szCs w:val="36"/>
          <w:lang w:eastAsia="zh-CN"/>
        </w:rPr>
        <w:t>202</w:t>
      </w:r>
      <w:r>
        <w:rPr>
          <w:rFonts w:hint="eastAsia" w:ascii="方正小标宋_GBK" w:hAnsi="方正小标宋_GBK" w:eastAsia="方正小标宋_GBK" w:cs="方正小标宋_GBK"/>
          <w:color w:val="333333"/>
          <w:kern w:val="0"/>
          <w:sz w:val="36"/>
          <w:szCs w:val="36"/>
          <w:lang w:val="en-US" w:eastAsia="zh-CN"/>
        </w:rPr>
        <w:t>7</w:t>
      </w:r>
      <w:r>
        <w:rPr>
          <w:rFonts w:hint="eastAsia" w:ascii="方正小标宋_GBK" w:hAnsi="方正小标宋_GBK" w:eastAsia="方正小标宋_GBK" w:cs="方正小标宋_GBK"/>
          <w:color w:val="333333"/>
          <w:kern w:val="0"/>
          <w:sz w:val="36"/>
          <w:szCs w:val="36"/>
        </w:rPr>
        <w:t>届</w:t>
      </w:r>
      <w:r>
        <w:rPr>
          <w:rFonts w:ascii="方正小标宋_GBK" w:hAnsi="方正小标宋_GBK" w:eastAsia="方正小标宋_GBK" w:cs="方正小标宋_GBK"/>
          <w:color w:val="333333"/>
          <w:kern w:val="0"/>
          <w:sz w:val="36"/>
          <w:szCs w:val="36"/>
        </w:rPr>
        <w:t>推免</w:t>
      </w:r>
      <w:r>
        <w:rPr>
          <w:rFonts w:hint="eastAsia" w:ascii="方正小标宋_GBK" w:hAnsi="方正小标宋_GBK" w:eastAsia="方正小标宋_GBK" w:cs="方正小标宋_GBK"/>
          <w:color w:val="333333"/>
          <w:kern w:val="0"/>
          <w:sz w:val="36"/>
          <w:szCs w:val="36"/>
        </w:rPr>
        <w:t>生</w:t>
      </w:r>
      <w:r>
        <w:rPr>
          <w:rFonts w:ascii="方正小标宋_GBK" w:hAnsi="方正小标宋_GBK" w:eastAsia="方正小标宋_GBK" w:cs="方正小标宋_GBK"/>
          <w:color w:val="333333"/>
          <w:kern w:val="0"/>
          <w:sz w:val="36"/>
          <w:szCs w:val="36"/>
        </w:rPr>
        <w:t>名额分配</w:t>
      </w:r>
      <w:r>
        <w:rPr>
          <w:rFonts w:hint="eastAsia" w:ascii="方正小标宋_GBK" w:hAnsi="方正小标宋_GBK" w:eastAsia="方正小标宋_GBK" w:cs="方正小标宋_GBK"/>
          <w:color w:val="333333"/>
          <w:kern w:val="0"/>
          <w:sz w:val="36"/>
          <w:szCs w:val="36"/>
        </w:rPr>
        <w:t>表</w:t>
      </w:r>
    </w:p>
    <w:p w14:paraId="21227B84">
      <w:pPr>
        <w:tabs>
          <w:tab w:val="left" w:pos="993"/>
        </w:tabs>
        <w:spacing w:line="560" w:lineRule="exact"/>
        <w:jc w:val="center"/>
        <w:rPr>
          <w:rFonts w:hint="eastAsia" w:ascii="方正小标宋_GBK" w:hAnsi="方正小标宋_GBK" w:eastAsia="方正小标宋_GBK" w:cs="方正小标宋_GBK"/>
          <w:color w:val="333333"/>
          <w:kern w:val="0"/>
          <w:sz w:val="36"/>
          <w:szCs w:val="36"/>
        </w:rPr>
      </w:pPr>
    </w:p>
    <w:tbl>
      <w:tblPr>
        <w:tblStyle w:val="7"/>
        <w:tblW w:w="9616" w:type="dxa"/>
        <w:jc w:val="center"/>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Layout w:type="autofit"/>
        <w:tblCellMar>
          <w:top w:w="0" w:type="dxa"/>
          <w:left w:w="108" w:type="dxa"/>
          <w:bottom w:w="0" w:type="dxa"/>
          <w:right w:w="108" w:type="dxa"/>
        </w:tblCellMar>
      </w:tblPr>
      <w:tblGrid>
        <w:gridCol w:w="3504"/>
        <w:gridCol w:w="3133"/>
        <w:gridCol w:w="2979"/>
      </w:tblGrid>
      <w:tr w14:paraId="4D1E82BB">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1031" w:hRule="atLeast"/>
          <w:jc w:val="center"/>
        </w:trPr>
        <w:tc>
          <w:tcPr>
            <w:tcW w:w="3504" w:type="dxa"/>
            <w:shd w:val="clear" w:color="auto" w:fill="auto"/>
            <w:noWrap w:val="0"/>
            <w:vAlign w:val="center"/>
          </w:tcPr>
          <w:p w14:paraId="2EBA7155">
            <w:pPr>
              <w:widowControl/>
              <w:jc w:val="center"/>
              <w:rPr>
                <w:rFonts w:hint="eastAsia"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28"/>
                <w:szCs w:val="28"/>
              </w:rPr>
              <w:t>专业名称</w:t>
            </w:r>
          </w:p>
        </w:tc>
        <w:tc>
          <w:tcPr>
            <w:tcW w:w="3133" w:type="dxa"/>
            <w:shd w:val="clear" w:color="auto" w:fill="auto"/>
            <w:noWrap w:val="0"/>
            <w:vAlign w:val="center"/>
          </w:tcPr>
          <w:p w14:paraId="04AD2D6C">
            <w:pPr>
              <w:widowControl/>
              <w:jc w:val="center"/>
              <w:rPr>
                <w:rFonts w:hint="eastAsia"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28"/>
                <w:szCs w:val="28"/>
                <w:lang w:eastAsia="zh-CN"/>
              </w:rPr>
              <w:t>202</w:t>
            </w:r>
            <w:r>
              <w:rPr>
                <w:rFonts w:hint="eastAsia" w:ascii="微软雅黑" w:hAnsi="微软雅黑" w:eastAsia="微软雅黑" w:cs="微软雅黑"/>
                <w:b/>
                <w:bCs/>
                <w:color w:val="000000"/>
                <w:kern w:val="0"/>
                <w:sz w:val="28"/>
                <w:szCs w:val="28"/>
                <w:lang w:val="en-US" w:eastAsia="zh-CN"/>
              </w:rPr>
              <w:t>7</w:t>
            </w:r>
            <w:r>
              <w:rPr>
                <w:rFonts w:hint="eastAsia" w:ascii="微软雅黑" w:hAnsi="微软雅黑" w:eastAsia="微软雅黑" w:cs="微软雅黑"/>
                <w:b/>
                <w:bCs/>
                <w:color w:val="000000"/>
                <w:kern w:val="0"/>
                <w:sz w:val="28"/>
                <w:szCs w:val="28"/>
              </w:rPr>
              <w:t>届推免名额</w:t>
            </w:r>
          </w:p>
        </w:tc>
        <w:tc>
          <w:tcPr>
            <w:tcW w:w="2979" w:type="dxa"/>
            <w:shd w:val="clear" w:color="auto" w:fill="auto"/>
            <w:noWrap w:val="0"/>
            <w:vAlign w:val="center"/>
          </w:tcPr>
          <w:p w14:paraId="70FDA3D8">
            <w:pPr>
              <w:widowControl/>
              <w:jc w:val="center"/>
              <w:rPr>
                <w:rFonts w:hint="eastAsia" w:ascii="微软雅黑" w:hAnsi="微软雅黑" w:eastAsia="微软雅黑" w:cs="微软雅黑"/>
                <w:b/>
                <w:bCs/>
                <w:color w:val="000000"/>
                <w:kern w:val="0"/>
                <w:sz w:val="28"/>
                <w:szCs w:val="28"/>
              </w:rPr>
            </w:pPr>
            <w:r>
              <w:rPr>
                <w:rFonts w:hint="eastAsia" w:ascii="微软雅黑" w:hAnsi="微软雅黑" w:eastAsia="微软雅黑" w:cs="微软雅黑"/>
                <w:b/>
                <w:bCs/>
                <w:color w:val="000000"/>
                <w:kern w:val="0"/>
                <w:sz w:val="28"/>
                <w:szCs w:val="28"/>
              </w:rPr>
              <w:t>备注</w:t>
            </w:r>
          </w:p>
        </w:tc>
      </w:tr>
      <w:tr w14:paraId="67D61EBE">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3504" w:type="dxa"/>
            <w:shd w:val="clear" w:color="auto" w:fill="auto"/>
            <w:noWrap/>
            <w:vAlign w:val="center"/>
          </w:tcPr>
          <w:p w14:paraId="10680E1C">
            <w:pPr>
              <w:keepNext w:val="0"/>
              <w:keepLines w:val="0"/>
              <w:widowControl/>
              <w:suppressLineNumbers w:val="0"/>
              <w:jc w:val="center"/>
              <w:textAlignment w:val="center"/>
              <w:rPr>
                <w:rFonts w:hint="eastAsia" w:ascii="微软雅黑" w:hAnsi="微软雅黑" w:eastAsia="微软雅黑" w:cs="微软雅黑"/>
                <w:b w:val="0"/>
                <w:bCs w:val="0"/>
                <w:color w:val="000000"/>
                <w:kern w:val="0"/>
                <w:sz w:val="28"/>
                <w:szCs w:val="28"/>
                <w:lang w:val="en-US" w:eastAsia="zh-CN" w:bidi="ar-SA"/>
              </w:rPr>
            </w:pPr>
            <w:r>
              <w:rPr>
                <w:rFonts w:hint="eastAsia" w:ascii="微软雅黑" w:hAnsi="微软雅黑" w:eastAsia="微软雅黑" w:cs="微软雅黑"/>
                <w:b w:val="0"/>
                <w:bCs w:val="0"/>
                <w:i w:val="0"/>
                <w:iCs w:val="0"/>
                <w:color w:val="000000"/>
                <w:kern w:val="0"/>
                <w:sz w:val="28"/>
                <w:szCs w:val="28"/>
                <w:u w:val="none"/>
                <w:lang w:val="en-US" w:eastAsia="zh-CN" w:bidi="ar"/>
              </w:rPr>
              <w:t>工商管理</w:t>
            </w:r>
          </w:p>
        </w:tc>
        <w:tc>
          <w:tcPr>
            <w:tcW w:w="3133" w:type="dxa"/>
            <w:shd w:val="clear" w:color="auto" w:fill="auto"/>
            <w:noWrap/>
            <w:vAlign w:val="center"/>
          </w:tcPr>
          <w:p w14:paraId="7DBDBEF2">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 w:val="28"/>
                <w:szCs w:val="28"/>
                <w:lang w:val="en-US" w:eastAsia="zh-CN" w:bidi="ar-SA"/>
              </w:rPr>
            </w:pPr>
            <w:r>
              <w:rPr>
                <w:rFonts w:hint="eastAsia" w:ascii="微软雅黑" w:hAnsi="微软雅黑" w:eastAsia="微软雅黑" w:cs="微软雅黑"/>
                <w:i w:val="0"/>
                <w:iCs w:val="0"/>
                <w:color w:val="000000"/>
                <w:kern w:val="0"/>
                <w:sz w:val="28"/>
                <w:szCs w:val="28"/>
                <w:u w:val="none"/>
                <w:lang w:val="en-US" w:eastAsia="zh-CN" w:bidi="ar"/>
              </w:rPr>
              <w:t xml:space="preserve">12 </w:t>
            </w:r>
          </w:p>
        </w:tc>
        <w:tc>
          <w:tcPr>
            <w:tcW w:w="2979" w:type="dxa"/>
            <w:shd w:val="clear" w:color="auto" w:fill="auto"/>
            <w:noWrap w:val="0"/>
            <w:vAlign w:val="center"/>
          </w:tcPr>
          <w:p w14:paraId="6EB9BD4D">
            <w:pPr>
              <w:widowControl/>
              <w:jc w:val="center"/>
              <w:rPr>
                <w:rFonts w:hint="eastAsia" w:ascii="宋体" w:hAnsi="宋体" w:cs="宋体"/>
                <w:color w:val="000000"/>
                <w:kern w:val="0"/>
                <w:sz w:val="28"/>
                <w:szCs w:val="28"/>
              </w:rPr>
            </w:pPr>
          </w:p>
        </w:tc>
      </w:tr>
      <w:tr w14:paraId="7745FBB9">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3504" w:type="dxa"/>
            <w:shd w:val="clear" w:color="auto" w:fill="auto"/>
            <w:noWrap/>
            <w:vAlign w:val="center"/>
          </w:tcPr>
          <w:p w14:paraId="59458F27">
            <w:pPr>
              <w:keepNext w:val="0"/>
              <w:keepLines w:val="0"/>
              <w:widowControl/>
              <w:suppressLineNumbers w:val="0"/>
              <w:jc w:val="center"/>
              <w:textAlignment w:val="center"/>
              <w:rPr>
                <w:rFonts w:hint="eastAsia" w:ascii="微软雅黑" w:hAnsi="微软雅黑" w:eastAsia="微软雅黑" w:cs="微软雅黑"/>
                <w:b w:val="0"/>
                <w:bCs w:val="0"/>
                <w:color w:val="000000"/>
                <w:kern w:val="0"/>
                <w:sz w:val="28"/>
                <w:szCs w:val="28"/>
                <w:lang w:val="en-US" w:eastAsia="zh-CN" w:bidi="ar-SA"/>
              </w:rPr>
            </w:pPr>
            <w:r>
              <w:rPr>
                <w:rFonts w:hint="eastAsia" w:ascii="微软雅黑" w:hAnsi="微软雅黑" w:eastAsia="微软雅黑" w:cs="微软雅黑"/>
                <w:b w:val="0"/>
                <w:bCs w:val="0"/>
                <w:i w:val="0"/>
                <w:iCs w:val="0"/>
                <w:color w:val="000000"/>
                <w:kern w:val="0"/>
                <w:sz w:val="28"/>
                <w:szCs w:val="28"/>
                <w:u w:val="none"/>
                <w:lang w:val="en-US" w:eastAsia="zh-CN" w:bidi="ar"/>
              </w:rPr>
              <w:t>药事管理</w:t>
            </w:r>
          </w:p>
        </w:tc>
        <w:tc>
          <w:tcPr>
            <w:tcW w:w="3133" w:type="dxa"/>
            <w:shd w:val="clear" w:color="auto" w:fill="auto"/>
            <w:noWrap/>
            <w:vAlign w:val="center"/>
          </w:tcPr>
          <w:p w14:paraId="5082CAE0">
            <w:pPr>
              <w:keepNext w:val="0"/>
              <w:keepLines w:val="0"/>
              <w:widowControl/>
              <w:suppressLineNumbers w:val="0"/>
              <w:jc w:val="center"/>
              <w:textAlignment w:val="center"/>
              <w:rPr>
                <w:rFonts w:hint="eastAsia" w:asciiTheme="minorEastAsia" w:hAnsiTheme="minorEastAsia" w:eastAsiaTheme="minorEastAsia" w:cstheme="minorEastAsia"/>
                <w:color w:val="auto"/>
                <w:kern w:val="0"/>
                <w:sz w:val="28"/>
                <w:szCs w:val="28"/>
                <w:lang w:val="en-US" w:eastAsia="zh-CN" w:bidi="ar-SA"/>
              </w:rPr>
            </w:pPr>
            <w:r>
              <w:rPr>
                <w:rFonts w:hint="eastAsia" w:ascii="微软雅黑" w:hAnsi="微软雅黑" w:eastAsia="微软雅黑" w:cs="微软雅黑"/>
                <w:i w:val="0"/>
                <w:iCs w:val="0"/>
                <w:color w:val="auto"/>
                <w:kern w:val="0"/>
                <w:sz w:val="28"/>
                <w:szCs w:val="28"/>
                <w:u w:val="none"/>
                <w:lang w:val="en-US" w:eastAsia="zh-CN" w:bidi="ar"/>
              </w:rPr>
              <w:t xml:space="preserve">22 </w:t>
            </w:r>
          </w:p>
        </w:tc>
        <w:tc>
          <w:tcPr>
            <w:tcW w:w="2979" w:type="dxa"/>
            <w:noWrap w:val="0"/>
            <w:vAlign w:val="center"/>
          </w:tcPr>
          <w:p w14:paraId="322B4F73">
            <w:pPr>
              <w:widowControl/>
              <w:jc w:val="center"/>
              <w:rPr>
                <w:rFonts w:hint="eastAsia" w:ascii="宋体" w:hAnsi="宋体" w:cs="宋体"/>
                <w:b/>
                <w:color w:val="000000"/>
                <w:kern w:val="0"/>
                <w:sz w:val="24"/>
                <w:szCs w:val="24"/>
              </w:rPr>
            </w:pPr>
          </w:p>
        </w:tc>
      </w:tr>
      <w:tr w14:paraId="284B5379">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3504" w:type="dxa"/>
            <w:shd w:val="clear" w:color="auto" w:fill="auto"/>
            <w:noWrap/>
            <w:vAlign w:val="center"/>
          </w:tcPr>
          <w:p w14:paraId="1DD4C6D0">
            <w:pPr>
              <w:keepNext w:val="0"/>
              <w:keepLines w:val="0"/>
              <w:widowControl/>
              <w:suppressLineNumbers w:val="0"/>
              <w:jc w:val="center"/>
              <w:textAlignment w:val="center"/>
              <w:rPr>
                <w:rFonts w:hint="eastAsia" w:ascii="微软雅黑" w:hAnsi="微软雅黑" w:eastAsia="微软雅黑" w:cs="微软雅黑"/>
                <w:b w:val="0"/>
                <w:bCs w:val="0"/>
                <w:color w:val="000000"/>
                <w:kern w:val="0"/>
                <w:sz w:val="28"/>
                <w:szCs w:val="28"/>
                <w:lang w:val="en-US" w:eastAsia="zh-CN" w:bidi="ar-SA"/>
              </w:rPr>
            </w:pPr>
            <w:r>
              <w:rPr>
                <w:rFonts w:hint="eastAsia" w:ascii="微软雅黑" w:hAnsi="微软雅黑" w:eastAsia="微软雅黑" w:cs="微软雅黑"/>
                <w:b w:val="0"/>
                <w:bCs w:val="0"/>
                <w:i w:val="0"/>
                <w:iCs w:val="0"/>
                <w:color w:val="000000"/>
                <w:kern w:val="0"/>
                <w:sz w:val="28"/>
                <w:szCs w:val="28"/>
                <w:u w:val="none"/>
                <w:lang w:val="en-US" w:eastAsia="zh-CN" w:bidi="ar"/>
              </w:rPr>
              <w:t>经济学</w:t>
            </w:r>
          </w:p>
        </w:tc>
        <w:tc>
          <w:tcPr>
            <w:tcW w:w="3133" w:type="dxa"/>
            <w:shd w:val="clear" w:color="auto" w:fill="auto"/>
            <w:noWrap/>
            <w:vAlign w:val="center"/>
          </w:tcPr>
          <w:p w14:paraId="2E50C91F">
            <w:pPr>
              <w:keepNext w:val="0"/>
              <w:keepLines w:val="0"/>
              <w:widowControl/>
              <w:suppressLineNumbers w:val="0"/>
              <w:jc w:val="center"/>
              <w:textAlignment w:val="center"/>
              <w:rPr>
                <w:rFonts w:hint="eastAsia" w:asciiTheme="minorEastAsia" w:hAnsiTheme="minorEastAsia" w:eastAsiaTheme="minorEastAsia" w:cstheme="minorEastAsia"/>
                <w:color w:val="auto"/>
                <w:kern w:val="0"/>
                <w:sz w:val="28"/>
                <w:szCs w:val="28"/>
                <w:lang w:val="en-US" w:eastAsia="zh-CN" w:bidi="ar-SA"/>
              </w:rPr>
            </w:pPr>
            <w:r>
              <w:rPr>
                <w:rFonts w:hint="eastAsia" w:ascii="微软雅黑" w:hAnsi="微软雅黑" w:eastAsia="微软雅黑" w:cs="微软雅黑"/>
                <w:i w:val="0"/>
                <w:iCs w:val="0"/>
                <w:color w:val="auto"/>
                <w:kern w:val="0"/>
                <w:sz w:val="28"/>
                <w:szCs w:val="28"/>
                <w:u w:val="none"/>
                <w:lang w:val="en-US" w:eastAsia="zh-CN" w:bidi="ar"/>
              </w:rPr>
              <w:t xml:space="preserve">10 </w:t>
            </w:r>
          </w:p>
        </w:tc>
        <w:tc>
          <w:tcPr>
            <w:tcW w:w="2979" w:type="dxa"/>
            <w:noWrap w:val="0"/>
            <w:vAlign w:val="center"/>
          </w:tcPr>
          <w:p w14:paraId="2EF991E9">
            <w:pPr>
              <w:widowControl/>
              <w:jc w:val="center"/>
              <w:rPr>
                <w:rFonts w:hint="eastAsia" w:ascii="宋体" w:hAnsi="宋体" w:cs="宋体"/>
                <w:color w:val="000000"/>
                <w:kern w:val="0"/>
                <w:sz w:val="28"/>
                <w:szCs w:val="28"/>
              </w:rPr>
            </w:pPr>
          </w:p>
        </w:tc>
      </w:tr>
      <w:tr w14:paraId="1067CA6D">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566" w:hRule="atLeast"/>
          <w:jc w:val="center"/>
        </w:trPr>
        <w:tc>
          <w:tcPr>
            <w:tcW w:w="3504" w:type="dxa"/>
            <w:shd w:val="clear" w:color="auto" w:fill="auto"/>
            <w:noWrap/>
            <w:vAlign w:val="center"/>
          </w:tcPr>
          <w:p w14:paraId="3A2697A4">
            <w:pPr>
              <w:keepNext w:val="0"/>
              <w:keepLines w:val="0"/>
              <w:widowControl/>
              <w:suppressLineNumbers w:val="0"/>
              <w:jc w:val="center"/>
              <w:textAlignment w:val="center"/>
              <w:rPr>
                <w:rFonts w:hint="eastAsia" w:ascii="微软雅黑" w:hAnsi="微软雅黑" w:eastAsia="微软雅黑" w:cs="微软雅黑"/>
                <w:b w:val="0"/>
                <w:bCs w:val="0"/>
                <w:color w:val="000000"/>
                <w:kern w:val="0"/>
                <w:sz w:val="28"/>
                <w:szCs w:val="28"/>
                <w:lang w:val="en-US" w:eastAsia="zh-CN" w:bidi="ar-SA"/>
              </w:rPr>
            </w:pPr>
            <w:r>
              <w:rPr>
                <w:rFonts w:hint="eastAsia" w:ascii="微软雅黑" w:hAnsi="微软雅黑" w:eastAsia="微软雅黑" w:cs="微软雅黑"/>
                <w:b w:val="0"/>
                <w:bCs w:val="0"/>
                <w:i w:val="0"/>
                <w:iCs w:val="0"/>
                <w:color w:val="000000"/>
                <w:kern w:val="0"/>
                <w:sz w:val="28"/>
                <w:szCs w:val="28"/>
                <w:u w:val="none"/>
                <w:lang w:val="en-US" w:eastAsia="zh-CN" w:bidi="ar"/>
              </w:rPr>
              <w:t>国际经济与贸易</w:t>
            </w:r>
          </w:p>
        </w:tc>
        <w:tc>
          <w:tcPr>
            <w:tcW w:w="3133" w:type="dxa"/>
            <w:shd w:val="clear" w:color="auto" w:fill="auto"/>
            <w:noWrap/>
            <w:vAlign w:val="center"/>
          </w:tcPr>
          <w:p w14:paraId="532B84C1">
            <w:pPr>
              <w:keepNext w:val="0"/>
              <w:keepLines w:val="0"/>
              <w:widowControl/>
              <w:suppressLineNumbers w:val="0"/>
              <w:jc w:val="center"/>
              <w:textAlignment w:val="center"/>
              <w:rPr>
                <w:rFonts w:hint="eastAsia" w:asciiTheme="minorEastAsia" w:hAnsiTheme="minorEastAsia" w:eastAsiaTheme="minorEastAsia" w:cstheme="minorEastAsia"/>
                <w:color w:val="auto"/>
                <w:kern w:val="0"/>
                <w:sz w:val="28"/>
                <w:szCs w:val="28"/>
                <w:lang w:val="en-US" w:eastAsia="zh-CN" w:bidi="ar-SA"/>
              </w:rPr>
            </w:pPr>
            <w:r>
              <w:rPr>
                <w:rFonts w:hint="eastAsia" w:ascii="微软雅黑" w:hAnsi="微软雅黑" w:eastAsia="微软雅黑" w:cs="微软雅黑"/>
                <w:i w:val="0"/>
                <w:iCs w:val="0"/>
                <w:color w:val="auto"/>
                <w:kern w:val="0"/>
                <w:sz w:val="28"/>
                <w:szCs w:val="28"/>
                <w:u w:val="none"/>
                <w:lang w:val="en-US" w:eastAsia="zh-CN" w:bidi="ar"/>
              </w:rPr>
              <w:t xml:space="preserve">9 </w:t>
            </w:r>
          </w:p>
        </w:tc>
        <w:tc>
          <w:tcPr>
            <w:tcW w:w="2979" w:type="dxa"/>
            <w:noWrap w:val="0"/>
            <w:vAlign w:val="center"/>
          </w:tcPr>
          <w:p w14:paraId="29E852E3">
            <w:pPr>
              <w:widowControl/>
              <w:jc w:val="center"/>
              <w:rPr>
                <w:rFonts w:hint="eastAsia" w:ascii="宋体" w:hAnsi="宋体" w:cs="宋体"/>
                <w:color w:val="000000"/>
                <w:kern w:val="0"/>
                <w:sz w:val="28"/>
                <w:szCs w:val="28"/>
              </w:rPr>
            </w:pPr>
          </w:p>
        </w:tc>
      </w:tr>
      <w:tr w14:paraId="59754310">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3504" w:type="dxa"/>
            <w:shd w:val="clear" w:color="auto" w:fill="auto"/>
            <w:noWrap/>
            <w:vAlign w:val="center"/>
          </w:tcPr>
          <w:p w14:paraId="55144E97">
            <w:pPr>
              <w:keepNext w:val="0"/>
              <w:keepLines w:val="0"/>
              <w:widowControl/>
              <w:suppressLineNumbers w:val="0"/>
              <w:jc w:val="center"/>
              <w:textAlignment w:val="center"/>
              <w:rPr>
                <w:rFonts w:hint="eastAsia" w:ascii="微软雅黑" w:hAnsi="微软雅黑" w:eastAsia="微软雅黑" w:cs="微软雅黑"/>
                <w:b w:val="0"/>
                <w:bCs w:val="0"/>
                <w:color w:val="000000"/>
                <w:kern w:val="0"/>
                <w:sz w:val="28"/>
                <w:szCs w:val="28"/>
                <w:lang w:val="en-US" w:eastAsia="zh-CN" w:bidi="ar-SA"/>
              </w:rPr>
            </w:pPr>
            <w:r>
              <w:rPr>
                <w:rFonts w:hint="eastAsia" w:ascii="微软雅黑" w:hAnsi="微软雅黑" w:eastAsia="微软雅黑" w:cs="微软雅黑"/>
                <w:b w:val="0"/>
                <w:bCs w:val="0"/>
                <w:i w:val="0"/>
                <w:iCs w:val="0"/>
                <w:color w:val="000000"/>
                <w:kern w:val="0"/>
                <w:sz w:val="28"/>
                <w:szCs w:val="28"/>
                <w:u w:val="none"/>
                <w:lang w:val="en-US" w:eastAsia="zh-CN" w:bidi="ar"/>
              </w:rPr>
              <w:t>健康服务与管理</w:t>
            </w:r>
          </w:p>
        </w:tc>
        <w:tc>
          <w:tcPr>
            <w:tcW w:w="3133" w:type="dxa"/>
            <w:shd w:val="clear" w:color="auto" w:fill="auto"/>
            <w:noWrap/>
            <w:vAlign w:val="center"/>
          </w:tcPr>
          <w:p w14:paraId="6D55B8AA">
            <w:pPr>
              <w:keepNext w:val="0"/>
              <w:keepLines w:val="0"/>
              <w:widowControl/>
              <w:suppressLineNumbers w:val="0"/>
              <w:jc w:val="center"/>
              <w:textAlignment w:val="center"/>
              <w:rPr>
                <w:rFonts w:hint="eastAsia" w:asciiTheme="minorEastAsia" w:hAnsiTheme="minorEastAsia" w:eastAsiaTheme="minorEastAsia" w:cstheme="minorEastAsia"/>
                <w:color w:val="auto"/>
                <w:kern w:val="0"/>
                <w:sz w:val="28"/>
                <w:szCs w:val="28"/>
                <w:lang w:val="en-US" w:eastAsia="zh-CN" w:bidi="ar-SA"/>
              </w:rPr>
            </w:pPr>
            <w:r>
              <w:rPr>
                <w:rFonts w:hint="eastAsia" w:ascii="微软雅黑" w:hAnsi="微软雅黑" w:eastAsia="微软雅黑" w:cs="微软雅黑"/>
                <w:i w:val="0"/>
                <w:iCs w:val="0"/>
                <w:color w:val="auto"/>
                <w:kern w:val="0"/>
                <w:sz w:val="28"/>
                <w:szCs w:val="28"/>
                <w:u w:val="none"/>
                <w:lang w:val="en-US" w:eastAsia="zh-CN" w:bidi="ar"/>
              </w:rPr>
              <w:t xml:space="preserve">8 </w:t>
            </w:r>
          </w:p>
        </w:tc>
        <w:tc>
          <w:tcPr>
            <w:tcW w:w="2979" w:type="dxa"/>
            <w:noWrap w:val="0"/>
            <w:vAlign w:val="center"/>
          </w:tcPr>
          <w:p w14:paraId="29C6AC83">
            <w:pPr>
              <w:widowControl/>
              <w:jc w:val="center"/>
              <w:rPr>
                <w:rFonts w:hint="eastAsia" w:ascii="宋体" w:hAnsi="宋体" w:cs="宋体"/>
                <w:color w:val="000000"/>
                <w:kern w:val="0"/>
                <w:sz w:val="28"/>
                <w:szCs w:val="28"/>
              </w:rPr>
            </w:pPr>
          </w:p>
        </w:tc>
      </w:tr>
      <w:tr w14:paraId="4076B185">
        <w:tblPrEx>
          <w:tblBorders>
            <w:top w:val="single" w:color="auto" w:sz="18" w:space="0"/>
            <w:left w:val="single" w:color="auto" w:sz="18" w:space="0"/>
            <w:bottom w:val="single" w:color="auto" w:sz="18" w:space="0"/>
            <w:right w:val="single" w:color="auto" w:sz="18" w:space="0"/>
            <w:insideH w:val="single" w:color="auto" w:sz="2" w:space="0"/>
            <w:insideV w:val="single" w:color="auto" w:sz="2" w:space="0"/>
          </w:tblBorders>
          <w:tblCellMar>
            <w:top w:w="0" w:type="dxa"/>
            <w:left w:w="108" w:type="dxa"/>
            <w:bottom w:w="0" w:type="dxa"/>
            <w:right w:w="108" w:type="dxa"/>
          </w:tblCellMar>
        </w:tblPrEx>
        <w:trPr>
          <w:trHeight w:val="540" w:hRule="atLeast"/>
          <w:jc w:val="center"/>
        </w:trPr>
        <w:tc>
          <w:tcPr>
            <w:tcW w:w="3504" w:type="dxa"/>
            <w:noWrap/>
            <w:vAlign w:val="center"/>
          </w:tcPr>
          <w:p w14:paraId="40DB7D39">
            <w:pPr>
              <w:widowControl/>
              <w:jc w:val="center"/>
              <w:rPr>
                <w:rFonts w:hint="eastAsia" w:asciiTheme="minorEastAsia" w:hAnsiTheme="minorEastAsia" w:eastAsiaTheme="minorEastAsia" w:cstheme="minorEastAsia"/>
                <w:b/>
                <w:bCs/>
                <w:color w:val="000000"/>
                <w:kern w:val="0"/>
                <w:sz w:val="28"/>
                <w:szCs w:val="28"/>
              </w:rPr>
            </w:pPr>
            <w:r>
              <w:rPr>
                <w:rFonts w:hint="eastAsia" w:asciiTheme="minorEastAsia" w:hAnsiTheme="minorEastAsia" w:eastAsiaTheme="minorEastAsia" w:cstheme="minorEastAsia"/>
                <w:b/>
                <w:bCs/>
                <w:color w:val="000000"/>
                <w:kern w:val="0"/>
                <w:sz w:val="28"/>
                <w:szCs w:val="28"/>
              </w:rPr>
              <w:t>合计</w:t>
            </w:r>
          </w:p>
        </w:tc>
        <w:tc>
          <w:tcPr>
            <w:tcW w:w="3133" w:type="dxa"/>
            <w:noWrap/>
            <w:vAlign w:val="center"/>
          </w:tcPr>
          <w:p w14:paraId="521AF92E">
            <w:pPr>
              <w:widowControl/>
              <w:jc w:val="center"/>
              <w:rPr>
                <w:rFonts w:hint="default" w:asciiTheme="minorEastAsia" w:hAnsiTheme="minorEastAsia" w:eastAsiaTheme="minorEastAsia" w:cstheme="minorEastAsia"/>
                <w:b/>
                <w:bCs/>
                <w:color w:val="000000"/>
                <w:kern w:val="0"/>
                <w:sz w:val="28"/>
                <w:szCs w:val="28"/>
                <w:lang w:val="en-US" w:eastAsia="zh-CN"/>
              </w:rPr>
            </w:pPr>
            <w:r>
              <w:rPr>
                <w:rFonts w:hint="eastAsia" w:asciiTheme="minorEastAsia" w:hAnsiTheme="minorEastAsia" w:cstheme="minorEastAsia"/>
                <w:b/>
                <w:bCs/>
                <w:color w:val="000000"/>
                <w:kern w:val="0"/>
                <w:sz w:val="28"/>
                <w:szCs w:val="28"/>
                <w:lang w:val="en-US" w:eastAsia="zh-CN"/>
              </w:rPr>
              <w:t>61</w:t>
            </w:r>
          </w:p>
        </w:tc>
        <w:tc>
          <w:tcPr>
            <w:tcW w:w="2979" w:type="dxa"/>
            <w:tcBorders>
              <w:top w:val="single" w:color="auto" w:sz="2" w:space="0"/>
              <w:bottom w:val="single" w:color="auto" w:sz="18" w:space="0"/>
              <w:tr2bl w:val="single" w:color="auto" w:sz="4" w:space="0"/>
            </w:tcBorders>
            <w:noWrap w:val="0"/>
            <w:vAlign w:val="center"/>
          </w:tcPr>
          <w:p w14:paraId="614D256D">
            <w:pPr>
              <w:widowControl/>
              <w:jc w:val="center"/>
              <w:rPr>
                <w:rFonts w:hint="eastAsia" w:ascii="等线" w:hAnsi="等线" w:eastAsia="等线" w:cs="宋体"/>
                <w:b/>
                <w:bCs/>
                <w:color w:val="000000"/>
                <w:kern w:val="0"/>
                <w:sz w:val="28"/>
                <w:szCs w:val="28"/>
              </w:rPr>
            </w:pPr>
          </w:p>
        </w:tc>
      </w:tr>
    </w:tbl>
    <w:p w14:paraId="1F21DA0C">
      <w:pPr>
        <w:tabs>
          <w:tab w:val="left" w:pos="993"/>
        </w:tabs>
        <w:spacing w:line="560" w:lineRule="exact"/>
        <w:jc w:val="center"/>
        <w:rPr>
          <w:rFonts w:ascii="方正小标宋_GBK" w:hAnsi="方正小标宋_GBK" w:eastAsia="方正小标宋_GBK" w:cs="方正小标宋_GBK"/>
          <w:color w:val="333333"/>
          <w:kern w:val="0"/>
          <w:sz w:val="36"/>
          <w:szCs w:val="36"/>
        </w:rPr>
      </w:pPr>
    </w:p>
    <w:p w14:paraId="5B384368">
      <w:pPr>
        <w:spacing w:after="120" w:afterLines="50" w:line="560" w:lineRule="exact"/>
        <w:jc w:val="center"/>
        <w:rPr>
          <w:rFonts w:ascii="方正小标宋_GBK" w:hAnsi="方正小标宋_GBK" w:eastAsia="方正小标宋_GBK" w:cs="方正小标宋_GBK"/>
          <w:color w:val="333333"/>
          <w:kern w:val="0"/>
          <w:sz w:val="36"/>
          <w:szCs w:val="36"/>
        </w:rPr>
      </w:pPr>
      <w:r>
        <w:rPr>
          <w:rFonts w:ascii="方正小标宋_GBK" w:hAnsi="方正小标宋_GBK" w:eastAsia="方正小标宋_GBK" w:cs="方正小标宋_GBK"/>
          <w:color w:val="333333"/>
          <w:kern w:val="0"/>
          <w:sz w:val="36"/>
          <w:szCs w:val="36"/>
        </w:rPr>
        <w:br w:type="page"/>
      </w:r>
    </w:p>
    <w:p w14:paraId="10DB609E">
      <w:pPr>
        <w:keepNext w:val="0"/>
        <w:keepLines w:val="0"/>
        <w:widowControl w:val="0"/>
        <w:suppressLineNumbers w:val="0"/>
        <w:spacing w:before="0" w:beforeAutospacing="0" w:after="120" w:afterLines="50" w:afterAutospacing="0" w:line="560" w:lineRule="exact"/>
        <w:ind w:left="0" w:right="0"/>
        <w:jc w:val="both"/>
        <w:rPr>
          <w:rFonts w:hint="default" w:ascii="Times New Roman" w:hAnsi="Times New Roman" w:eastAsia="方正黑体_GBK" w:cs="Times New Roman"/>
          <w:sz w:val="32"/>
          <w:szCs w:val="32"/>
          <w:lang w:val="en-US"/>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574859E5">
      <w:pPr>
        <w:keepNext w:val="0"/>
        <w:keepLines w:val="0"/>
        <w:widowControl w:val="0"/>
        <w:suppressLineNumbers w:val="0"/>
        <w:spacing w:before="0" w:beforeAutospacing="0" w:after="120" w:afterLines="50" w:afterAutospacing="0" w:line="560" w:lineRule="exact"/>
        <w:ind w:left="0" w:right="0"/>
        <w:jc w:val="both"/>
        <w:rPr>
          <w:rFonts w:hint="default" w:ascii="Times New Roman" w:hAnsi="Times New Roman" w:eastAsia="方正黑体_GBK" w:cs="Times New Roman"/>
          <w:sz w:val="32"/>
          <w:szCs w:val="32"/>
          <w:lang w:val="en-US"/>
        </w:rPr>
      </w:pPr>
    </w:p>
    <w:p w14:paraId="7F25FFF1">
      <w:pPr>
        <w:keepNext w:val="0"/>
        <w:keepLines w:val="0"/>
        <w:widowControl w:val="0"/>
        <w:suppressLineNumbers w:val="0"/>
        <w:spacing w:before="0" w:beforeAutospacing="0" w:after="120" w:afterLines="50" w:afterAutospacing="0" w:line="560" w:lineRule="exact"/>
        <w:ind w:left="0" w:right="0"/>
        <w:jc w:val="center"/>
        <w:rPr>
          <w:rFonts w:hint="default" w:ascii="Times New Roman" w:hAnsi="Times New Roman" w:eastAsia="黑体" w:cs="Times New Roman"/>
          <w:sz w:val="48"/>
          <w:szCs w:val="48"/>
          <w:lang w:val="en-US"/>
        </w:rPr>
      </w:pPr>
      <w:r>
        <w:rPr>
          <w:rFonts w:hint="default" w:ascii="Times New Roman" w:hAnsi="Times New Roman" w:eastAsia="黑体" w:cs="Times New Roman"/>
          <w:kern w:val="2"/>
          <w:sz w:val="48"/>
          <w:szCs w:val="48"/>
          <w:lang w:val="en-US" w:eastAsia="zh-CN" w:bidi="ar"/>
        </w:rPr>
        <w:t>中国药科大学</w:t>
      </w:r>
    </w:p>
    <w:p w14:paraId="58DF744C">
      <w:pPr>
        <w:keepNext w:val="0"/>
        <w:keepLines w:val="0"/>
        <w:widowControl w:val="0"/>
        <w:suppressLineNumbers w:val="0"/>
        <w:spacing w:before="0" w:beforeAutospacing="0" w:after="120" w:afterLines="50" w:afterAutospacing="0" w:line="560" w:lineRule="exact"/>
        <w:ind w:left="0" w:right="0"/>
        <w:jc w:val="center"/>
        <w:rPr>
          <w:rFonts w:hint="default" w:ascii="Times New Roman" w:hAnsi="Times New Roman" w:eastAsia="黑体" w:cs="Times New Roman"/>
          <w:sz w:val="40"/>
          <w:szCs w:val="40"/>
          <w:lang w:val="en-US"/>
        </w:rPr>
      </w:pPr>
      <w:r>
        <w:rPr>
          <w:rFonts w:hint="default" w:ascii="Times New Roman" w:hAnsi="Times New Roman" w:eastAsia="黑体" w:cs="Times New Roman"/>
          <w:kern w:val="2"/>
          <w:sz w:val="40"/>
          <w:szCs w:val="40"/>
          <w:lang w:val="en-US" w:eastAsia="zh-CN" w:bidi="ar"/>
        </w:rPr>
        <w:t xml:space="preserve"> </w:t>
      </w:r>
      <w:r>
        <w:rPr>
          <w:rFonts w:hint="default" w:ascii="Times New Roman" w:hAnsi="Times New Roman" w:eastAsia="黑体" w:cs="Times New Roman"/>
          <w:kern w:val="2"/>
          <w:sz w:val="40"/>
          <w:szCs w:val="40"/>
          <w:u w:val="single"/>
          <w:lang w:val="en-US" w:eastAsia="zh-CN" w:bidi="ar"/>
        </w:rPr>
        <w:t xml:space="preserve">       </w:t>
      </w:r>
      <w:r>
        <w:rPr>
          <w:rFonts w:hint="default" w:ascii="Times New Roman" w:hAnsi="Times New Roman" w:eastAsia="黑体" w:cs="Times New Roman"/>
          <w:kern w:val="2"/>
          <w:sz w:val="40"/>
          <w:szCs w:val="40"/>
          <w:lang w:val="en-US" w:eastAsia="zh-CN" w:bidi="ar"/>
        </w:rPr>
        <w:t>届推免生申请表</w:t>
      </w:r>
    </w:p>
    <w:tbl>
      <w:tblPr>
        <w:tblStyle w:val="7"/>
        <w:tblW w:w="53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1"/>
        <w:gridCol w:w="531"/>
        <w:gridCol w:w="334"/>
        <w:gridCol w:w="382"/>
        <w:gridCol w:w="502"/>
        <w:gridCol w:w="871"/>
        <w:gridCol w:w="124"/>
        <w:gridCol w:w="1433"/>
        <w:gridCol w:w="703"/>
        <w:gridCol w:w="587"/>
        <w:gridCol w:w="1582"/>
        <w:gridCol w:w="1445"/>
        <w:gridCol w:w="31"/>
      </w:tblGrid>
      <w:tr w14:paraId="25679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pct"/>
          <w:cantSplit/>
          <w:trHeight w:val="453" w:hRule="atLeast"/>
          <w:jc w:val="center"/>
        </w:trPr>
        <w:tc>
          <w:tcPr>
            <w:tcW w:w="586" w:type="pct"/>
            <w:tcBorders>
              <w:top w:val="single" w:color="auto" w:sz="4" w:space="0"/>
              <w:left w:val="single" w:color="auto" w:sz="4" w:space="0"/>
              <w:bottom w:val="single" w:color="auto" w:sz="4" w:space="0"/>
              <w:right w:val="single" w:color="auto" w:sz="4" w:space="0"/>
            </w:tcBorders>
            <w:noWrap w:val="0"/>
            <w:vAlign w:val="center"/>
          </w:tcPr>
          <w:p w14:paraId="1D8F5F7E">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学号</w:t>
            </w:r>
          </w:p>
        </w:tc>
        <w:tc>
          <w:tcPr>
            <w:tcW w:w="906" w:type="pct"/>
            <w:gridSpan w:val="4"/>
            <w:tcBorders>
              <w:top w:val="single" w:color="auto" w:sz="4" w:space="0"/>
              <w:left w:val="single" w:color="auto" w:sz="4" w:space="0"/>
              <w:bottom w:val="single" w:color="auto" w:sz="4" w:space="0"/>
              <w:right w:val="single" w:color="auto" w:sz="4" w:space="0"/>
            </w:tcBorders>
            <w:noWrap w:val="0"/>
            <w:vAlign w:val="center"/>
          </w:tcPr>
          <w:p w14:paraId="1B0C986B">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451" w:type="pct"/>
            <w:tcBorders>
              <w:top w:val="single" w:color="auto" w:sz="4" w:space="0"/>
              <w:left w:val="single" w:color="auto" w:sz="4" w:space="0"/>
              <w:bottom w:val="single" w:color="auto" w:sz="4" w:space="0"/>
              <w:right w:val="single" w:color="auto" w:sz="4" w:space="0"/>
            </w:tcBorders>
            <w:noWrap w:val="0"/>
            <w:vAlign w:val="center"/>
          </w:tcPr>
          <w:p w14:paraId="63C4593E">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姓名</w:t>
            </w:r>
          </w:p>
        </w:tc>
        <w:tc>
          <w:tcPr>
            <w:tcW w:w="805" w:type="pct"/>
            <w:gridSpan w:val="2"/>
            <w:tcBorders>
              <w:top w:val="single" w:color="auto" w:sz="4" w:space="0"/>
              <w:left w:val="single" w:color="auto" w:sz="4" w:space="0"/>
              <w:bottom w:val="single" w:color="auto" w:sz="4" w:space="0"/>
              <w:right w:val="single" w:color="auto" w:sz="4" w:space="0"/>
            </w:tcBorders>
            <w:noWrap w:val="0"/>
            <w:vAlign w:val="center"/>
          </w:tcPr>
          <w:p w14:paraId="021ACF18">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668" w:type="pct"/>
            <w:gridSpan w:val="2"/>
            <w:tcBorders>
              <w:top w:val="single" w:color="auto" w:sz="4" w:space="0"/>
              <w:left w:val="single" w:color="auto" w:sz="4" w:space="0"/>
              <w:bottom w:val="single" w:color="auto" w:sz="4" w:space="0"/>
              <w:right w:val="single" w:color="auto" w:sz="4" w:space="0"/>
            </w:tcBorders>
            <w:noWrap w:val="0"/>
            <w:vAlign w:val="center"/>
          </w:tcPr>
          <w:p w14:paraId="5791DC05">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出生日期</w:t>
            </w:r>
          </w:p>
        </w:tc>
        <w:tc>
          <w:tcPr>
            <w:tcW w:w="818" w:type="pct"/>
            <w:tcBorders>
              <w:top w:val="single" w:color="auto" w:sz="4" w:space="0"/>
              <w:left w:val="single" w:color="auto" w:sz="4" w:space="0"/>
              <w:bottom w:val="single" w:color="auto" w:sz="4" w:space="0"/>
              <w:right w:val="single" w:color="auto" w:sz="4" w:space="0"/>
            </w:tcBorders>
            <w:noWrap w:val="0"/>
            <w:vAlign w:val="center"/>
          </w:tcPr>
          <w:p w14:paraId="3B88E742">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746" w:type="pct"/>
            <w:vMerge w:val="restart"/>
            <w:tcBorders>
              <w:top w:val="single" w:color="auto" w:sz="4" w:space="0"/>
              <w:left w:val="single" w:color="auto" w:sz="4" w:space="0"/>
              <w:bottom w:val="single" w:color="auto" w:sz="4" w:space="0"/>
              <w:right w:val="single" w:color="auto" w:sz="4" w:space="0"/>
            </w:tcBorders>
            <w:noWrap w:val="0"/>
            <w:vAlign w:val="center"/>
          </w:tcPr>
          <w:p w14:paraId="3C3A47D5">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照片</w:t>
            </w:r>
          </w:p>
          <w:p w14:paraId="2D67765C">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（一寸彩色</w:t>
            </w:r>
          </w:p>
          <w:p w14:paraId="7E9CA246">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免冠照片）</w:t>
            </w:r>
          </w:p>
        </w:tc>
      </w:tr>
      <w:tr w14:paraId="0D8E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pct"/>
          <w:cantSplit/>
          <w:trHeight w:val="445" w:hRule="atLeast"/>
          <w:jc w:val="center"/>
        </w:trPr>
        <w:tc>
          <w:tcPr>
            <w:tcW w:w="586" w:type="pct"/>
            <w:tcBorders>
              <w:top w:val="single" w:color="auto" w:sz="4" w:space="0"/>
              <w:left w:val="single" w:color="auto" w:sz="4" w:space="0"/>
              <w:bottom w:val="single" w:color="auto" w:sz="4" w:space="0"/>
              <w:right w:val="single" w:color="auto" w:sz="4" w:space="0"/>
            </w:tcBorders>
            <w:noWrap w:val="0"/>
            <w:vAlign w:val="center"/>
          </w:tcPr>
          <w:p w14:paraId="00CA3A7C">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性别</w:t>
            </w:r>
          </w:p>
        </w:tc>
        <w:tc>
          <w:tcPr>
            <w:tcW w:w="448" w:type="pct"/>
            <w:gridSpan w:val="2"/>
            <w:tcBorders>
              <w:top w:val="single" w:color="auto" w:sz="4" w:space="0"/>
              <w:left w:val="single" w:color="auto" w:sz="4" w:space="0"/>
              <w:bottom w:val="single" w:color="auto" w:sz="4" w:space="0"/>
              <w:right w:val="single" w:color="auto" w:sz="4" w:space="0"/>
            </w:tcBorders>
            <w:noWrap w:val="0"/>
            <w:vAlign w:val="center"/>
          </w:tcPr>
          <w:p w14:paraId="787766E2">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457" w:type="pct"/>
            <w:gridSpan w:val="2"/>
            <w:tcBorders>
              <w:top w:val="single" w:color="auto" w:sz="4" w:space="0"/>
              <w:left w:val="single" w:color="auto" w:sz="4" w:space="0"/>
              <w:bottom w:val="single" w:color="auto" w:sz="4" w:space="0"/>
              <w:right w:val="single" w:color="auto" w:sz="4" w:space="0"/>
            </w:tcBorders>
            <w:noWrap w:val="0"/>
            <w:vAlign w:val="center"/>
          </w:tcPr>
          <w:p w14:paraId="4C7357C9">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民族</w:t>
            </w:r>
          </w:p>
        </w:tc>
        <w:tc>
          <w:tcPr>
            <w:tcW w:w="1257" w:type="pct"/>
            <w:gridSpan w:val="3"/>
            <w:tcBorders>
              <w:top w:val="single" w:color="auto" w:sz="4" w:space="0"/>
              <w:left w:val="single" w:color="auto" w:sz="4" w:space="0"/>
              <w:bottom w:val="single" w:color="auto" w:sz="4" w:space="0"/>
              <w:right w:val="single" w:color="auto" w:sz="4" w:space="0"/>
            </w:tcBorders>
            <w:noWrap w:val="0"/>
            <w:vAlign w:val="center"/>
          </w:tcPr>
          <w:p w14:paraId="67320399">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668" w:type="pct"/>
            <w:gridSpan w:val="2"/>
            <w:tcBorders>
              <w:top w:val="single" w:color="auto" w:sz="4" w:space="0"/>
              <w:left w:val="single" w:color="auto" w:sz="4" w:space="0"/>
              <w:bottom w:val="single" w:color="auto" w:sz="4" w:space="0"/>
              <w:right w:val="single" w:color="auto" w:sz="4" w:space="0"/>
            </w:tcBorders>
            <w:noWrap w:val="0"/>
            <w:vAlign w:val="center"/>
          </w:tcPr>
          <w:p w14:paraId="26248CFD">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政治面貌</w:t>
            </w:r>
          </w:p>
        </w:tc>
        <w:tc>
          <w:tcPr>
            <w:tcW w:w="818" w:type="pct"/>
            <w:tcBorders>
              <w:top w:val="single" w:color="auto" w:sz="4" w:space="0"/>
              <w:left w:val="single" w:color="auto" w:sz="4" w:space="0"/>
              <w:bottom w:val="single" w:color="auto" w:sz="4" w:space="0"/>
              <w:right w:val="single" w:color="auto" w:sz="4" w:space="0"/>
            </w:tcBorders>
            <w:noWrap w:val="0"/>
            <w:vAlign w:val="center"/>
          </w:tcPr>
          <w:p w14:paraId="06697EB7">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746" w:type="pct"/>
            <w:vMerge w:val="continue"/>
            <w:tcBorders>
              <w:top w:val="single" w:color="auto" w:sz="4" w:space="0"/>
              <w:left w:val="single" w:color="auto" w:sz="4" w:space="0"/>
              <w:bottom w:val="single" w:color="auto" w:sz="4" w:space="0"/>
              <w:right w:val="single" w:color="auto" w:sz="4" w:space="0"/>
            </w:tcBorders>
            <w:noWrap w:val="0"/>
            <w:vAlign w:val="center"/>
          </w:tcPr>
          <w:p w14:paraId="48F97741">
            <w:pPr>
              <w:rPr>
                <w:rFonts w:hint="default" w:ascii="Times New Roman" w:hAnsi="Times New Roman" w:cs="Times New Roman"/>
                <w:sz w:val="20"/>
                <w:szCs w:val="20"/>
              </w:rPr>
            </w:pPr>
          </w:p>
        </w:tc>
      </w:tr>
      <w:tr w14:paraId="0B6C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pct"/>
          <w:cantSplit/>
          <w:trHeight w:val="437" w:hRule="atLeast"/>
          <w:jc w:val="center"/>
        </w:trPr>
        <w:tc>
          <w:tcPr>
            <w:tcW w:w="586" w:type="pct"/>
            <w:tcBorders>
              <w:top w:val="single" w:color="auto" w:sz="4" w:space="0"/>
              <w:left w:val="single" w:color="auto" w:sz="4" w:space="0"/>
              <w:bottom w:val="single" w:color="auto" w:sz="4" w:space="0"/>
              <w:right w:val="single" w:color="auto" w:sz="4" w:space="0"/>
            </w:tcBorders>
            <w:noWrap w:val="0"/>
            <w:vAlign w:val="center"/>
          </w:tcPr>
          <w:p w14:paraId="625AA293">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学院</w:t>
            </w:r>
          </w:p>
        </w:tc>
        <w:tc>
          <w:tcPr>
            <w:tcW w:w="1421" w:type="pct"/>
            <w:gridSpan w:val="6"/>
            <w:tcBorders>
              <w:top w:val="single" w:color="auto" w:sz="4" w:space="0"/>
              <w:left w:val="single" w:color="auto" w:sz="4" w:space="0"/>
              <w:bottom w:val="single" w:color="auto" w:sz="4" w:space="0"/>
              <w:right w:val="single" w:color="auto" w:sz="4" w:space="0"/>
            </w:tcBorders>
            <w:noWrap w:val="0"/>
            <w:vAlign w:val="center"/>
          </w:tcPr>
          <w:p w14:paraId="75B937E7">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741" w:type="pct"/>
            <w:tcBorders>
              <w:top w:val="single" w:color="auto" w:sz="4" w:space="0"/>
              <w:left w:val="single" w:color="auto" w:sz="4" w:space="0"/>
              <w:bottom w:val="single" w:color="auto" w:sz="4" w:space="0"/>
              <w:right w:val="single" w:color="auto" w:sz="4" w:space="0"/>
            </w:tcBorders>
            <w:noWrap w:val="0"/>
            <w:vAlign w:val="center"/>
          </w:tcPr>
          <w:p w14:paraId="1671E2BB">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专业</w:t>
            </w:r>
          </w:p>
        </w:tc>
        <w:tc>
          <w:tcPr>
            <w:tcW w:w="1487" w:type="pct"/>
            <w:gridSpan w:val="3"/>
            <w:tcBorders>
              <w:top w:val="single" w:color="auto" w:sz="4" w:space="0"/>
              <w:left w:val="single" w:color="auto" w:sz="4" w:space="0"/>
              <w:bottom w:val="single" w:color="auto" w:sz="4" w:space="0"/>
              <w:right w:val="single" w:color="auto" w:sz="4" w:space="0"/>
            </w:tcBorders>
            <w:noWrap w:val="0"/>
            <w:vAlign w:val="center"/>
          </w:tcPr>
          <w:p w14:paraId="78F6645F">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746" w:type="pct"/>
            <w:vMerge w:val="continue"/>
            <w:tcBorders>
              <w:top w:val="single" w:color="auto" w:sz="4" w:space="0"/>
              <w:left w:val="single" w:color="auto" w:sz="4" w:space="0"/>
              <w:bottom w:val="single" w:color="auto" w:sz="4" w:space="0"/>
              <w:right w:val="single" w:color="auto" w:sz="4" w:space="0"/>
            </w:tcBorders>
            <w:noWrap w:val="0"/>
            <w:vAlign w:val="center"/>
          </w:tcPr>
          <w:p w14:paraId="4A25DF57">
            <w:pPr>
              <w:rPr>
                <w:rFonts w:hint="default" w:ascii="Times New Roman" w:hAnsi="Times New Roman" w:cs="Times New Roman"/>
                <w:sz w:val="20"/>
                <w:szCs w:val="20"/>
              </w:rPr>
            </w:pPr>
          </w:p>
        </w:tc>
      </w:tr>
      <w:tr w14:paraId="242F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pct"/>
          <w:trHeight w:val="697" w:hRule="atLeast"/>
          <w:jc w:val="center"/>
        </w:trPr>
        <w:tc>
          <w:tcPr>
            <w:tcW w:w="586" w:type="pct"/>
            <w:tcBorders>
              <w:top w:val="single" w:color="auto" w:sz="4" w:space="0"/>
              <w:left w:val="single" w:color="auto" w:sz="4" w:space="0"/>
              <w:bottom w:val="single" w:color="auto" w:sz="4" w:space="0"/>
              <w:right w:val="single" w:color="auto" w:sz="4" w:space="0"/>
            </w:tcBorders>
            <w:noWrap w:val="0"/>
            <w:vAlign w:val="center"/>
          </w:tcPr>
          <w:p w14:paraId="35529666">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手机号</w:t>
            </w:r>
          </w:p>
        </w:tc>
        <w:tc>
          <w:tcPr>
            <w:tcW w:w="1421" w:type="pct"/>
            <w:gridSpan w:val="6"/>
            <w:tcBorders>
              <w:top w:val="single" w:color="auto" w:sz="4" w:space="0"/>
              <w:left w:val="single" w:color="auto" w:sz="4" w:space="0"/>
              <w:bottom w:val="single" w:color="auto" w:sz="4" w:space="0"/>
              <w:right w:val="single" w:color="auto" w:sz="4" w:space="0"/>
            </w:tcBorders>
            <w:noWrap w:val="0"/>
            <w:vAlign w:val="center"/>
          </w:tcPr>
          <w:p w14:paraId="0BDACFD7">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1105" w:type="pct"/>
            <w:gridSpan w:val="2"/>
            <w:tcBorders>
              <w:top w:val="single" w:color="auto" w:sz="4" w:space="0"/>
              <w:left w:val="single" w:color="auto" w:sz="4" w:space="0"/>
              <w:bottom w:val="single" w:color="auto" w:sz="4" w:space="0"/>
              <w:right w:val="single" w:color="auto" w:sz="4" w:space="0"/>
            </w:tcBorders>
            <w:noWrap w:val="0"/>
            <w:vAlign w:val="center"/>
          </w:tcPr>
          <w:p w14:paraId="31E81EEC">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综合成绩</w:t>
            </w:r>
          </w:p>
          <w:p w14:paraId="01D2FBDA">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lang w:val="en-US"/>
              </w:rPr>
            </w:pPr>
            <w:r>
              <w:rPr>
                <w:rFonts w:hint="default" w:ascii="Times New Roman" w:hAnsi="Times New Roman" w:eastAsia="仿宋" w:cs="Times New Roman"/>
                <w:b/>
                <w:bCs w:val="0"/>
                <w:kern w:val="2"/>
                <w:sz w:val="21"/>
                <w:szCs w:val="24"/>
                <w:lang w:val="en-US" w:eastAsia="zh-CN" w:bidi="ar"/>
              </w:rPr>
              <w:t>（小数点后四位）</w:t>
            </w:r>
          </w:p>
        </w:tc>
        <w:tc>
          <w:tcPr>
            <w:tcW w:w="1123" w:type="pct"/>
            <w:gridSpan w:val="2"/>
            <w:tcBorders>
              <w:top w:val="single" w:color="auto" w:sz="4" w:space="0"/>
              <w:left w:val="single" w:color="auto" w:sz="4" w:space="0"/>
              <w:bottom w:val="single" w:color="auto" w:sz="4" w:space="0"/>
              <w:right w:val="single" w:color="auto" w:sz="4" w:space="0"/>
            </w:tcBorders>
            <w:noWrap w:val="0"/>
            <w:vAlign w:val="center"/>
          </w:tcPr>
          <w:p w14:paraId="6D07D5EA">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746" w:type="pct"/>
            <w:vMerge w:val="continue"/>
            <w:tcBorders>
              <w:top w:val="single" w:color="auto" w:sz="4" w:space="0"/>
              <w:left w:val="single" w:color="auto" w:sz="4" w:space="0"/>
              <w:bottom w:val="single" w:color="auto" w:sz="4" w:space="0"/>
              <w:right w:val="single" w:color="auto" w:sz="4" w:space="0"/>
            </w:tcBorders>
            <w:noWrap w:val="0"/>
            <w:vAlign w:val="center"/>
          </w:tcPr>
          <w:p w14:paraId="70BFD5AE">
            <w:pPr>
              <w:rPr>
                <w:rFonts w:hint="default" w:ascii="Times New Roman" w:hAnsi="Times New Roman" w:cs="Times New Roman"/>
                <w:sz w:val="20"/>
                <w:szCs w:val="20"/>
              </w:rPr>
            </w:pPr>
          </w:p>
        </w:tc>
      </w:tr>
      <w:tr w14:paraId="1347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pct"/>
          <w:trHeight w:val="434" w:hRule="atLeast"/>
          <w:jc w:val="center"/>
        </w:trPr>
        <w:tc>
          <w:tcPr>
            <w:tcW w:w="1232" w:type="pct"/>
            <w:gridSpan w:val="4"/>
            <w:vMerge w:val="restart"/>
            <w:tcBorders>
              <w:top w:val="single" w:color="auto" w:sz="4" w:space="0"/>
              <w:left w:val="single" w:color="auto" w:sz="4" w:space="0"/>
              <w:bottom w:val="single" w:color="auto" w:sz="4" w:space="0"/>
              <w:right w:val="single" w:color="auto" w:sz="4" w:space="0"/>
            </w:tcBorders>
            <w:noWrap w:val="0"/>
            <w:vAlign w:val="center"/>
          </w:tcPr>
          <w:p w14:paraId="3C67BC49">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英语成绩（六级/专四/雅思/托福）</w:t>
            </w:r>
          </w:p>
        </w:tc>
        <w:tc>
          <w:tcPr>
            <w:tcW w:w="775"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56D42EB9">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p>
        </w:tc>
        <w:tc>
          <w:tcPr>
            <w:tcW w:w="1105" w:type="pct"/>
            <w:gridSpan w:val="2"/>
            <w:tcBorders>
              <w:top w:val="single" w:color="auto" w:sz="4" w:space="0"/>
              <w:left w:val="single" w:color="auto" w:sz="4" w:space="0"/>
              <w:bottom w:val="single" w:color="auto" w:sz="4" w:space="0"/>
              <w:right w:val="single" w:color="auto" w:sz="4" w:space="0"/>
            </w:tcBorders>
            <w:noWrap w:val="0"/>
            <w:vAlign w:val="center"/>
          </w:tcPr>
          <w:p w14:paraId="5CF0CF63">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专业（方向）排名</w:t>
            </w:r>
          </w:p>
        </w:tc>
        <w:tc>
          <w:tcPr>
            <w:tcW w:w="1870" w:type="pct"/>
            <w:gridSpan w:val="3"/>
            <w:tcBorders>
              <w:top w:val="single" w:color="auto" w:sz="4" w:space="0"/>
              <w:left w:val="single" w:color="auto" w:sz="4" w:space="0"/>
              <w:bottom w:val="single" w:color="auto" w:sz="4" w:space="0"/>
              <w:right w:val="single" w:color="auto" w:sz="4" w:space="0"/>
            </w:tcBorders>
            <w:noWrap w:val="0"/>
            <w:vAlign w:val="center"/>
          </w:tcPr>
          <w:p w14:paraId="4C2D82CF">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kern w:val="2"/>
                <w:sz w:val="24"/>
                <w:szCs w:val="20"/>
                <w:lang w:val="en-US" w:eastAsia="zh-CN" w:bidi="ar"/>
              </w:rPr>
            </w:pPr>
            <w:r>
              <w:rPr>
                <w:rFonts w:hint="default" w:ascii="Times New Roman" w:hAnsi="Times New Roman" w:eastAsia="仿宋" w:cs="Times New Roman"/>
                <w:b/>
                <w:bCs w:val="0"/>
                <w:kern w:val="2"/>
                <w:sz w:val="24"/>
                <w:szCs w:val="20"/>
                <w:lang w:val="en-US" w:eastAsia="zh-CN" w:bidi="ar"/>
              </w:rPr>
              <w:t>第     名/共      人</w:t>
            </w:r>
          </w:p>
        </w:tc>
      </w:tr>
      <w:tr w14:paraId="1809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pct"/>
          <w:trHeight w:val="441" w:hRule="atLeast"/>
          <w:jc w:val="center"/>
        </w:trPr>
        <w:tc>
          <w:tcPr>
            <w:tcW w:w="1232" w:type="pct"/>
            <w:gridSpan w:val="4"/>
            <w:vMerge w:val="continue"/>
            <w:tcBorders>
              <w:top w:val="single" w:color="auto" w:sz="4" w:space="0"/>
              <w:left w:val="single" w:color="auto" w:sz="4" w:space="0"/>
              <w:bottom w:val="single" w:color="auto" w:sz="4" w:space="0"/>
              <w:right w:val="single" w:color="auto" w:sz="4" w:space="0"/>
            </w:tcBorders>
            <w:noWrap w:val="0"/>
            <w:vAlign w:val="center"/>
          </w:tcPr>
          <w:p w14:paraId="3B1FE970">
            <w:pPr>
              <w:rPr>
                <w:rFonts w:hint="default" w:ascii="Times New Roman" w:hAnsi="Times New Roman" w:cs="Times New Roman"/>
                <w:sz w:val="20"/>
                <w:szCs w:val="20"/>
              </w:rPr>
            </w:pPr>
          </w:p>
        </w:tc>
        <w:tc>
          <w:tcPr>
            <w:tcW w:w="775"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5E17813B">
            <w:pPr>
              <w:rPr>
                <w:rFonts w:hint="default" w:ascii="Times New Roman" w:hAnsi="Times New Roman" w:cs="Times New Roman"/>
                <w:sz w:val="20"/>
                <w:szCs w:val="20"/>
              </w:rPr>
            </w:pPr>
          </w:p>
        </w:tc>
        <w:tc>
          <w:tcPr>
            <w:tcW w:w="1105" w:type="pct"/>
            <w:gridSpan w:val="2"/>
            <w:tcBorders>
              <w:top w:val="single" w:color="auto" w:sz="4" w:space="0"/>
              <w:left w:val="single" w:color="auto" w:sz="4" w:space="0"/>
              <w:bottom w:val="single" w:color="auto" w:sz="4" w:space="0"/>
              <w:right w:val="single" w:color="auto" w:sz="4" w:space="0"/>
            </w:tcBorders>
            <w:noWrap w:val="0"/>
            <w:vAlign w:val="center"/>
          </w:tcPr>
          <w:p w14:paraId="3AB66CBD">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电子邮箱</w:t>
            </w:r>
          </w:p>
        </w:tc>
        <w:tc>
          <w:tcPr>
            <w:tcW w:w="1870" w:type="pct"/>
            <w:gridSpan w:val="3"/>
            <w:tcBorders>
              <w:top w:val="single" w:color="auto" w:sz="4" w:space="0"/>
              <w:left w:val="single" w:color="auto" w:sz="4" w:space="0"/>
              <w:bottom w:val="single" w:color="auto" w:sz="4" w:space="0"/>
              <w:right w:val="single" w:color="auto" w:sz="4" w:space="0"/>
            </w:tcBorders>
            <w:noWrap w:val="0"/>
            <w:vAlign w:val="center"/>
          </w:tcPr>
          <w:p w14:paraId="7BEC8299">
            <w:pPr>
              <w:keepNext w:val="0"/>
              <w:keepLines w:val="0"/>
              <w:widowControl w:val="0"/>
              <w:suppressLineNumbers w:val="0"/>
              <w:spacing w:before="0" w:beforeAutospacing="0" w:after="0" w:afterAutospacing="0"/>
              <w:ind w:left="0" w:right="0"/>
              <w:jc w:val="left"/>
              <w:rPr>
                <w:rFonts w:hint="default" w:ascii="Times New Roman" w:hAnsi="Times New Roman" w:eastAsia="仿宋" w:cs="Times New Roman"/>
                <w:b/>
                <w:bCs w:val="0"/>
                <w:sz w:val="24"/>
                <w:szCs w:val="20"/>
                <w:lang w:val="en-US"/>
              </w:rPr>
            </w:pPr>
          </w:p>
        </w:tc>
      </w:tr>
      <w:tr w14:paraId="6ABF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pct"/>
          <w:trHeight w:val="6820" w:hRule="atLeast"/>
          <w:jc w:val="center"/>
        </w:trPr>
        <w:tc>
          <w:tcPr>
            <w:tcW w:w="4984" w:type="pct"/>
            <w:gridSpan w:val="12"/>
            <w:tcBorders>
              <w:top w:val="single" w:color="auto" w:sz="4" w:space="0"/>
              <w:left w:val="single" w:color="auto" w:sz="4" w:space="0"/>
              <w:bottom w:val="single" w:color="auto" w:sz="4" w:space="0"/>
              <w:right w:val="single" w:color="auto" w:sz="4" w:space="0"/>
            </w:tcBorders>
            <w:noWrap w:val="0"/>
            <w:vAlign w:val="top"/>
          </w:tcPr>
          <w:p w14:paraId="5F81954A">
            <w:pPr>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both"/>
              <w:rPr>
                <w:rFonts w:hint="default" w:ascii="Times New Roman" w:hAnsi="Times New Roman" w:eastAsia="仿宋" w:cs="Times New Roman"/>
                <w:b/>
                <w:bCs w:val="0"/>
                <w:sz w:val="24"/>
                <w:szCs w:val="20"/>
                <w:lang w:val="en-US"/>
              </w:rPr>
            </w:pPr>
          </w:p>
          <w:p w14:paraId="2D9D5C70">
            <w:pPr>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both"/>
              <w:rPr>
                <w:rFonts w:hint="default" w:ascii="Times New Roman" w:hAnsi="Times New Roman" w:eastAsia="仿宋" w:cs="Times New Roman"/>
                <w:b/>
                <w:bCs w:val="0"/>
                <w:sz w:val="24"/>
                <w:szCs w:val="20"/>
                <w:lang w:val="en-US"/>
              </w:rPr>
            </w:pPr>
          </w:p>
          <w:p w14:paraId="0F07B082">
            <w:pPr>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both"/>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本人已阅读并了解《中国药科大学推荐优秀应届本科毕业生免试攻读研究生工作管理办法》，本人自愿提出申请为中国药科大学</w:t>
            </w:r>
            <w:r>
              <w:rPr>
                <w:rFonts w:hint="default" w:ascii="Times New Roman" w:hAnsi="Times New Roman" w:eastAsia="仿宋" w:cs="Times New Roman"/>
                <w:b/>
                <w:bCs w:val="0"/>
                <w:kern w:val="2"/>
                <w:sz w:val="24"/>
                <w:szCs w:val="20"/>
                <w:u w:val="single"/>
                <w:lang w:val="en-US" w:eastAsia="zh-CN" w:bidi="ar"/>
              </w:rPr>
              <w:t xml:space="preserve">          </w:t>
            </w:r>
            <w:r>
              <w:rPr>
                <w:rFonts w:hint="default" w:ascii="Times New Roman" w:hAnsi="Times New Roman" w:eastAsia="仿宋" w:cs="Times New Roman"/>
                <w:b/>
                <w:bCs w:val="0"/>
                <w:kern w:val="2"/>
                <w:sz w:val="24"/>
                <w:szCs w:val="20"/>
                <w:lang w:val="en-US" w:eastAsia="zh-CN" w:bidi="ar"/>
              </w:rPr>
              <w:t xml:space="preserve"> 届推免生。</w:t>
            </w:r>
          </w:p>
          <w:p w14:paraId="783EC4B4">
            <w:pPr>
              <w:keepNext w:val="0"/>
              <w:keepLines w:val="0"/>
              <w:widowControl w:val="0"/>
              <w:suppressLineNumbers w:val="0"/>
              <w:autoSpaceDE w:val="0"/>
              <w:autoSpaceDN w:val="0"/>
              <w:adjustRightInd w:val="0"/>
              <w:spacing w:before="0" w:beforeAutospacing="0" w:after="0" w:afterAutospacing="0" w:line="360" w:lineRule="auto"/>
              <w:ind w:left="0" w:right="0" w:firstLine="482" w:firstLineChars="200"/>
              <w:jc w:val="both"/>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获得推免资格后，本人郑重承诺不自行放弃推免生资格，否则愿承担由此带来的相应后果，接受学校相关处理。</w:t>
            </w:r>
          </w:p>
          <w:p w14:paraId="1F2006DC">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 xml:space="preserve">                                       </w:t>
            </w:r>
          </w:p>
          <w:p w14:paraId="03A2A0F4">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仿宋" w:cs="Times New Roman"/>
                <w:b/>
                <w:bCs w:val="0"/>
                <w:sz w:val="24"/>
                <w:szCs w:val="20"/>
                <w:lang w:val="en-US"/>
              </w:rPr>
            </w:pPr>
          </w:p>
          <w:p w14:paraId="46A8BC18">
            <w:pPr>
              <w:keepNext w:val="0"/>
              <w:keepLines w:val="0"/>
              <w:widowControl w:val="0"/>
              <w:suppressLineNumbers w:val="0"/>
              <w:spacing w:before="0" w:beforeAutospacing="0" w:after="0" w:afterAutospacing="0" w:line="360" w:lineRule="auto"/>
              <w:ind w:left="0" w:right="0" w:firstLine="4819" w:firstLineChars="2000"/>
              <w:jc w:val="both"/>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 xml:space="preserve"> 本人签名确认：</w:t>
            </w:r>
          </w:p>
          <w:p w14:paraId="0ACB2E32">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 xml:space="preserve">                                       </w:t>
            </w:r>
          </w:p>
          <w:p w14:paraId="113D675A">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仿宋" w:cs="Times New Roman"/>
                <w:b/>
                <w:bCs w:val="0"/>
                <w:sz w:val="24"/>
                <w:szCs w:val="20"/>
                <w:u w:val="single"/>
                <w:lang w:val="en-US"/>
              </w:rPr>
            </w:pPr>
            <w:r>
              <w:rPr>
                <w:rFonts w:hint="default" w:ascii="Times New Roman" w:hAnsi="Times New Roman" w:eastAsia="仿宋" w:cs="Times New Roman"/>
                <w:b/>
                <w:bCs w:val="0"/>
                <w:kern w:val="2"/>
                <w:sz w:val="24"/>
                <w:szCs w:val="20"/>
                <w:lang w:val="en-US" w:eastAsia="zh-CN" w:bidi="ar"/>
              </w:rPr>
              <w:t xml:space="preserve">                                    </w:t>
            </w:r>
            <w:r>
              <w:rPr>
                <w:rFonts w:hint="default" w:ascii="Times New Roman" w:hAnsi="Times New Roman" w:eastAsia="仿宋" w:cs="Times New Roman"/>
                <w:b/>
                <w:bCs w:val="0"/>
                <w:kern w:val="2"/>
                <w:sz w:val="24"/>
                <w:szCs w:val="20"/>
                <w:u w:val="single"/>
                <w:lang w:val="en-US" w:eastAsia="zh-CN" w:bidi="ar"/>
              </w:rPr>
              <w:t xml:space="preserve">             </w:t>
            </w:r>
            <w:r>
              <w:rPr>
                <w:rFonts w:hint="default" w:ascii="Times New Roman" w:hAnsi="Times New Roman" w:eastAsia="仿宋" w:cs="Times New Roman"/>
                <w:b/>
                <w:bCs w:val="0"/>
                <w:kern w:val="2"/>
                <w:sz w:val="24"/>
                <w:szCs w:val="20"/>
                <w:lang w:val="en-US" w:eastAsia="zh-CN" w:bidi="ar"/>
              </w:rPr>
              <w:t xml:space="preserve"> 年 </w:t>
            </w:r>
            <w:r>
              <w:rPr>
                <w:rFonts w:hint="default" w:ascii="Times New Roman" w:hAnsi="Times New Roman" w:eastAsia="仿宋" w:cs="Times New Roman"/>
                <w:b/>
                <w:bCs w:val="0"/>
                <w:kern w:val="2"/>
                <w:sz w:val="24"/>
                <w:szCs w:val="20"/>
                <w:u w:val="single"/>
                <w:lang w:val="en-US" w:eastAsia="zh-CN" w:bidi="ar"/>
              </w:rPr>
              <w:t xml:space="preserve">     </w:t>
            </w:r>
            <w:r>
              <w:rPr>
                <w:rFonts w:hint="default" w:ascii="Times New Roman" w:hAnsi="Times New Roman" w:eastAsia="仿宋" w:cs="Times New Roman"/>
                <w:b/>
                <w:bCs w:val="0"/>
                <w:kern w:val="2"/>
                <w:sz w:val="24"/>
                <w:szCs w:val="20"/>
                <w:lang w:val="en-US" w:eastAsia="zh-CN" w:bidi="ar"/>
              </w:rPr>
              <w:t>月</w:t>
            </w:r>
            <w:r>
              <w:rPr>
                <w:rFonts w:hint="default" w:ascii="Times New Roman" w:hAnsi="Times New Roman" w:eastAsia="仿宋" w:cs="Times New Roman"/>
                <w:b/>
                <w:bCs w:val="0"/>
                <w:kern w:val="2"/>
                <w:sz w:val="24"/>
                <w:szCs w:val="20"/>
                <w:u w:val="single"/>
                <w:lang w:val="en-US" w:eastAsia="zh-CN" w:bidi="ar"/>
              </w:rPr>
              <w:t xml:space="preserve">     </w:t>
            </w:r>
            <w:r>
              <w:rPr>
                <w:rFonts w:hint="default" w:ascii="Times New Roman" w:hAnsi="Times New Roman" w:eastAsia="仿宋" w:cs="Times New Roman"/>
                <w:b/>
                <w:bCs w:val="0"/>
                <w:kern w:val="2"/>
                <w:sz w:val="24"/>
                <w:szCs w:val="20"/>
                <w:lang w:val="en-US" w:eastAsia="zh-CN" w:bidi="ar"/>
              </w:rPr>
              <w:t>日</w:t>
            </w:r>
          </w:p>
        </w:tc>
      </w:tr>
      <w:tr w14:paraId="61FA8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1" w:hRule="atLeast"/>
          <w:jc w:val="center"/>
        </w:trPr>
        <w:tc>
          <w:tcPr>
            <w:tcW w:w="861" w:type="pct"/>
            <w:gridSpan w:val="2"/>
            <w:tcBorders>
              <w:top w:val="single" w:color="auto" w:sz="4" w:space="0"/>
              <w:left w:val="single" w:color="auto" w:sz="4" w:space="0"/>
              <w:bottom w:val="single" w:color="auto" w:sz="4" w:space="0"/>
              <w:right w:val="single" w:color="auto" w:sz="4" w:space="0"/>
            </w:tcBorders>
            <w:noWrap w:val="0"/>
            <w:vAlign w:val="center"/>
          </w:tcPr>
          <w:p w14:paraId="090C86EE">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思想品德</w:t>
            </w:r>
          </w:p>
          <w:p w14:paraId="22066A9A">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鉴定意见</w:t>
            </w:r>
          </w:p>
        </w:tc>
        <w:tc>
          <w:tcPr>
            <w:tcW w:w="4138" w:type="pct"/>
            <w:gridSpan w:val="11"/>
            <w:tcBorders>
              <w:top w:val="single" w:color="auto" w:sz="4" w:space="0"/>
              <w:left w:val="single" w:color="auto" w:sz="4" w:space="0"/>
              <w:bottom w:val="single" w:color="auto" w:sz="4" w:space="0"/>
              <w:right w:val="single" w:color="auto" w:sz="4" w:space="0"/>
            </w:tcBorders>
            <w:noWrap w:val="0"/>
            <w:vAlign w:val="top"/>
          </w:tcPr>
          <w:p w14:paraId="3A00D712">
            <w:pPr>
              <w:keepNext w:val="0"/>
              <w:keepLines w:val="0"/>
              <w:widowControl w:val="0"/>
              <w:suppressLineNumbers w:val="0"/>
              <w:spacing w:before="0" w:beforeAutospacing="0" w:after="0" w:afterAutospacing="0" w:line="240" w:lineRule="atLeast"/>
              <w:ind w:left="0" w:right="0"/>
              <w:jc w:val="both"/>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学生政治思想品德表现（包括政治态度、思想表现、工作学习态度、道德品质、遵纪守法、诚实守信等方面）</w:t>
            </w:r>
          </w:p>
          <w:p w14:paraId="307CF3FC">
            <w:pPr>
              <w:keepNext w:val="0"/>
              <w:keepLines w:val="0"/>
              <w:widowControl w:val="0"/>
              <w:suppressLineNumbers w:val="0"/>
              <w:spacing w:before="0" w:beforeAutospacing="0" w:after="0" w:afterAutospacing="0" w:line="240" w:lineRule="atLeast"/>
              <w:ind w:left="0" w:right="0"/>
              <w:jc w:val="both"/>
              <w:rPr>
                <w:rFonts w:hint="default" w:ascii="Times New Roman" w:hAnsi="Times New Roman" w:eastAsia="仿宋" w:cs="Times New Roman"/>
                <w:b/>
                <w:bCs w:val="0"/>
                <w:sz w:val="24"/>
                <w:szCs w:val="20"/>
                <w:lang w:val="en-US"/>
              </w:rPr>
            </w:pPr>
          </w:p>
          <w:p w14:paraId="0F3926EB">
            <w:pPr>
              <w:keepNext w:val="0"/>
              <w:keepLines w:val="0"/>
              <w:widowControl w:val="0"/>
              <w:suppressLineNumbers w:val="0"/>
              <w:spacing w:before="0" w:beforeAutospacing="0" w:after="0" w:afterAutospacing="0" w:line="240" w:lineRule="atLeast"/>
              <w:ind w:left="0" w:right="0"/>
              <w:jc w:val="both"/>
              <w:rPr>
                <w:rFonts w:hint="default" w:ascii="Times New Roman" w:hAnsi="Times New Roman" w:eastAsia="仿宋" w:cs="Times New Roman"/>
                <w:b/>
                <w:bCs w:val="0"/>
                <w:sz w:val="24"/>
                <w:szCs w:val="20"/>
                <w:lang w:val="en-US"/>
              </w:rPr>
            </w:pPr>
          </w:p>
          <w:p w14:paraId="1D00FEC2">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p>
          <w:p w14:paraId="7A0DF17C">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p>
          <w:p w14:paraId="52414481">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p>
          <w:p w14:paraId="76875617">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p>
          <w:p w14:paraId="4F210DA2">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p>
          <w:p w14:paraId="3ECD1F4A">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p>
          <w:p w14:paraId="21801CE7">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p>
          <w:p w14:paraId="2C60127A">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p>
          <w:p w14:paraId="71703070">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p>
          <w:p w14:paraId="0D94BAD9">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 xml:space="preserve">  </w:t>
            </w:r>
          </w:p>
          <w:p w14:paraId="179AFA23">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 xml:space="preserve">       鉴定人签字：</w:t>
            </w:r>
          </w:p>
          <w:p w14:paraId="64EC8FC7">
            <w:pPr>
              <w:keepNext w:val="0"/>
              <w:keepLines w:val="0"/>
              <w:widowControl w:val="0"/>
              <w:suppressLineNumbers w:val="0"/>
              <w:spacing w:before="0" w:beforeAutospacing="0" w:after="0" w:afterAutospacing="0" w:line="240" w:lineRule="atLeast"/>
              <w:ind w:left="0" w:right="0" w:firstLine="3012" w:firstLineChars="1250"/>
              <w:jc w:val="both"/>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（学院党组织盖章）</w:t>
            </w:r>
          </w:p>
          <w:p w14:paraId="00996821">
            <w:pPr>
              <w:keepNext w:val="0"/>
              <w:keepLines w:val="0"/>
              <w:widowControl w:val="0"/>
              <w:suppressLineNumbers w:val="0"/>
              <w:spacing w:before="0" w:beforeAutospacing="0" w:after="0" w:afterAutospacing="0" w:line="240" w:lineRule="atLeast"/>
              <w:ind w:left="0" w:right="0" w:firstLine="3855" w:firstLineChars="1600"/>
              <w:jc w:val="both"/>
              <w:rPr>
                <w:rFonts w:hint="default" w:ascii="Times New Roman" w:hAnsi="Times New Roman" w:eastAsia="仿宋" w:cs="Times New Roman"/>
                <w:b/>
                <w:bCs w:val="0"/>
                <w:sz w:val="24"/>
                <w:szCs w:val="20"/>
                <w:lang w:val="en-US"/>
              </w:rPr>
            </w:pPr>
          </w:p>
          <w:p w14:paraId="1D7675E5">
            <w:pPr>
              <w:keepNext w:val="0"/>
              <w:keepLines w:val="0"/>
              <w:widowControl w:val="0"/>
              <w:suppressLineNumbers w:val="0"/>
              <w:spacing w:before="0" w:beforeAutospacing="0" w:after="0" w:afterAutospacing="0" w:line="240" w:lineRule="atLeast"/>
              <w:ind w:left="0" w:right="0" w:firstLine="3855" w:firstLineChars="1600"/>
              <w:jc w:val="both"/>
              <w:rPr>
                <w:rFonts w:hint="default" w:ascii="Times New Roman" w:hAnsi="Times New Roman" w:eastAsia="仿宋" w:cs="Times New Roman"/>
                <w:b/>
                <w:bCs w:val="0"/>
                <w:sz w:val="24"/>
                <w:szCs w:val="20"/>
                <w:lang w:val="en-US"/>
              </w:rPr>
            </w:pPr>
          </w:p>
          <w:p w14:paraId="062D7D95">
            <w:pPr>
              <w:keepNext w:val="0"/>
              <w:keepLines w:val="0"/>
              <w:widowControl w:val="0"/>
              <w:suppressLineNumbers w:val="0"/>
              <w:spacing w:before="0" w:beforeAutospacing="0" w:after="0" w:afterAutospacing="0" w:line="240" w:lineRule="atLeast"/>
              <w:ind w:left="0" w:right="0" w:firstLine="3855" w:firstLineChars="1600"/>
              <w:jc w:val="both"/>
              <w:rPr>
                <w:rFonts w:hint="default" w:ascii="Times New Roman" w:hAnsi="Times New Roman" w:eastAsia="仿宋" w:cs="Times New Roman"/>
                <w:b/>
                <w:bCs w:val="0"/>
                <w:sz w:val="24"/>
                <w:szCs w:val="20"/>
                <w:lang w:val="en-US"/>
              </w:rPr>
            </w:pPr>
          </w:p>
          <w:p w14:paraId="762FAD7D">
            <w:pPr>
              <w:keepNext w:val="0"/>
              <w:keepLines w:val="0"/>
              <w:widowControl w:val="0"/>
              <w:suppressLineNumbers w:val="0"/>
              <w:spacing w:before="0" w:beforeAutospacing="0" w:after="0" w:afterAutospacing="0" w:line="240" w:lineRule="atLeast"/>
              <w:ind w:left="0" w:right="0" w:firstLine="2891" w:firstLineChars="1200"/>
              <w:jc w:val="both"/>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u w:val="single"/>
                <w:lang w:val="en-US" w:eastAsia="zh-CN" w:bidi="ar"/>
              </w:rPr>
              <w:t xml:space="preserve">             </w:t>
            </w:r>
            <w:r>
              <w:rPr>
                <w:rFonts w:hint="default" w:ascii="Times New Roman" w:hAnsi="Times New Roman" w:eastAsia="仿宋" w:cs="Times New Roman"/>
                <w:b/>
                <w:bCs w:val="0"/>
                <w:kern w:val="2"/>
                <w:sz w:val="24"/>
                <w:szCs w:val="20"/>
                <w:lang w:val="en-US" w:eastAsia="zh-CN" w:bidi="ar"/>
              </w:rPr>
              <w:t xml:space="preserve"> 年 </w:t>
            </w:r>
            <w:r>
              <w:rPr>
                <w:rFonts w:hint="default" w:ascii="Times New Roman" w:hAnsi="Times New Roman" w:eastAsia="仿宋" w:cs="Times New Roman"/>
                <w:b/>
                <w:bCs w:val="0"/>
                <w:kern w:val="2"/>
                <w:sz w:val="24"/>
                <w:szCs w:val="20"/>
                <w:u w:val="single"/>
                <w:lang w:val="en-US" w:eastAsia="zh-CN" w:bidi="ar"/>
              </w:rPr>
              <w:t xml:space="preserve">     </w:t>
            </w:r>
            <w:r>
              <w:rPr>
                <w:rFonts w:hint="default" w:ascii="Times New Roman" w:hAnsi="Times New Roman" w:eastAsia="仿宋" w:cs="Times New Roman"/>
                <w:b/>
                <w:bCs w:val="0"/>
                <w:kern w:val="2"/>
                <w:sz w:val="24"/>
                <w:szCs w:val="20"/>
                <w:lang w:val="en-US" w:eastAsia="zh-CN" w:bidi="ar"/>
              </w:rPr>
              <w:t>月</w:t>
            </w:r>
            <w:r>
              <w:rPr>
                <w:rFonts w:hint="default" w:ascii="Times New Roman" w:hAnsi="Times New Roman" w:eastAsia="仿宋" w:cs="Times New Roman"/>
                <w:b/>
                <w:bCs w:val="0"/>
                <w:kern w:val="2"/>
                <w:sz w:val="24"/>
                <w:szCs w:val="20"/>
                <w:u w:val="single"/>
                <w:lang w:val="en-US" w:eastAsia="zh-CN" w:bidi="ar"/>
              </w:rPr>
              <w:t xml:space="preserve">     </w:t>
            </w:r>
            <w:r>
              <w:rPr>
                <w:rFonts w:hint="default" w:ascii="Times New Roman" w:hAnsi="Times New Roman" w:eastAsia="仿宋" w:cs="Times New Roman"/>
                <w:b/>
                <w:bCs w:val="0"/>
                <w:kern w:val="2"/>
                <w:sz w:val="24"/>
                <w:szCs w:val="20"/>
                <w:lang w:val="en-US" w:eastAsia="zh-CN" w:bidi="ar"/>
              </w:rPr>
              <w:t>日</w:t>
            </w:r>
          </w:p>
        </w:tc>
      </w:tr>
      <w:tr w14:paraId="502B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0" w:hRule="atLeast"/>
          <w:jc w:val="center"/>
        </w:trPr>
        <w:tc>
          <w:tcPr>
            <w:tcW w:w="861" w:type="pct"/>
            <w:gridSpan w:val="2"/>
            <w:tcBorders>
              <w:top w:val="single" w:color="auto" w:sz="4" w:space="0"/>
              <w:left w:val="single" w:color="auto" w:sz="4" w:space="0"/>
              <w:bottom w:val="single" w:color="auto" w:sz="4" w:space="0"/>
              <w:right w:val="single" w:color="auto" w:sz="4" w:space="0"/>
            </w:tcBorders>
            <w:noWrap w:val="0"/>
            <w:vAlign w:val="center"/>
          </w:tcPr>
          <w:p w14:paraId="43B33681">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学院</w:t>
            </w:r>
          </w:p>
          <w:p w14:paraId="3435092F">
            <w:pPr>
              <w:keepNext w:val="0"/>
              <w:keepLines w:val="0"/>
              <w:widowControl w:val="0"/>
              <w:suppressLineNumbers w:val="0"/>
              <w:spacing w:before="0" w:beforeAutospacing="0" w:after="0" w:afterAutospacing="0"/>
              <w:ind w:left="0" w:right="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推荐意见</w:t>
            </w:r>
          </w:p>
        </w:tc>
        <w:tc>
          <w:tcPr>
            <w:tcW w:w="4138" w:type="pct"/>
            <w:gridSpan w:val="11"/>
            <w:tcBorders>
              <w:top w:val="single" w:color="auto" w:sz="4" w:space="0"/>
              <w:left w:val="single" w:color="auto" w:sz="4" w:space="0"/>
              <w:bottom w:val="single" w:color="auto" w:sz="4" w:space="0"/>
              <w:right w:val="single" w:color="auto" w:sz="4" w:space="0"/>
            </w:tcBorders>
            <w:noWrap w:val="0"/>
            <w:vAlign w:val="center"/>
          </w:tcPr>
          <w:p w14:paraId="0839C5A1">
            <w:pPr>
              <w:keepNext w:val="0"/>
              <w:keepLines w:val="0"/>
              <w:widowControl w:val="0"/>
              <w:suppressLineNumbers w:val="0"/>
              <w:spacing w:before="0" w:beforeAutospacing="0" w:after="0" w:afterAutospacing="0" w:line="240" w:lineRule="atLeast"/>
              <w:ind w:left="0" w:right="0"/>
              <w:jc w:val="both"/>
              <w:rPr>
                <w:rFonts w:hint="default" w:ascii="Times New Roman" w:hAnsi="Times New Roman" w:eastAsia="仿宋" w:cs="Times New Roman"/>
                <w:b/>
                <w:bCs w:val="0"/>
                <w:sz w:val="24"/>
                <w:szCs w:val="20"/>
                <w:lang w:val="en-US"/>
              </w:rPr>
            </w:pPr>
          </w:p>
          <w:p w14:paraId="17F10CE0">
            <w:pPr>
              <w:keepNext w:val="0"/>
              <w:keepLines w:val="0"/>
              <w:widowControl w:val="0"/>
              <w:suppressLineNumbers w:val="0"/>
              <w:spacing w:before="0" w:beforeAutospacing="0" w:after="0" w:afterAutospacing="0" w:line="240" w:lineRule="atLeast"/>
              <w:ind w:left="0" w:right="0"/>
              <w:jc w:val="both"/>
              <w:rPr>
                <w:rFonts w:hint="default" w:ascii="Times New Roman" w:hAnsi="Times New Roman" w:eastAsia="仿宋" w:cs="Times New Roman"/>
                <w:b/>
                <w:bCs w:val="0"/>
                <w:sz w:val="24"/>
                <w:szCs w:val="20"/>
                <w:lang w:val="en-US"/>
              </w:rPr>
            </w:pPr>
          </w:p>
          <w:p w14:paraId="4B572994">
            <w:pPr>
              <w:keepNext w:val="0"/>
              <w:keepLines w:val="0"/>
              <w:widowControl w:val="0"/>
              <w:suppressLineNumbers w:val="0"/>
              <w:spacing w:before="0" w:beforeAutospacing="0" w:after="0" w:afterAutospacing="0" w:line="240" w:lineRule="atLeast"/>
              <w:ind w:left="0" w:right="0"/>
              <w:jc w:val="both"/>
              <w:rPr>
                <w:rFonts w:hint="default" w:ascii="Times New Roman" w:hAnsi="Times New Roman" w:eastAsia="仿宋" w:cs="Times New Roman"/>
                <w:b/>
                <w:bCs w:val="0"/>
                <w:sz w:val="24"/>
                <w:szCs w:val="20"/>
                <w:lang w:val="en-US"/>
              </w:rPr>
            </w:pPr>
          </w:p>
          <w:p w14:paraId="05E8BECB">
            <w:pPr>
              <w:keepNext w:val="0"/>
              <w:keepLines w:val="0"/>
              <w:widowControl w:val="0"/>
              <w:suppressLineNumbers w:val="0"/>
              <w:spacing w:before="0" w:beforeAutospacing="0" w:after="0" w:afterAutospacing="0" w:line="240" w:lineRule="atLeast"/>
              <w:ind w:left="0" w:right="0"/>
              <w:jc w:val="both"/>
              <w:rPr>
                <w:rFonts w:hint="default" w:ascii="Times New Roman" w:hAnsi="Times New Roman" w:eastAsia="仿宋" w:cs="Times New Roman"/>
                <w:b/>
                <w:bCs w:val="0"/>
                <w:sz w:val="24"/>
                <w:szCs w:val="20"/>
                <w:lang w:val="en-US"/>
              </w:rPr>
            </w:pPr>
          </w:p>
          <w:p w14:paraId="3A15148C">
            <w:pPr>
              <w:keepNext w:val="0"/>
              <w:keepLines w:val="0"/>
              <w:widowControl w:val="0"/>
              <w:suppressLineNumbers w:val="0"/>
              <w:spacing w:before="0" w:beforeAutospacing="0" w:after="0" w:afterAutospacing="0" w:line="240" w:lineRule="atLeast"/>
              <w:ind w:left="0" w:right="0"/>
              <w:jc w:val="both"/>
              <w:rPr>
                <w:rFonts w:hint="default" w:ascii="Times New Roman" w:hAnsi="Times New Roman" w:eastAsia="仿宋" w:cs="Times New Roman"/>
                <w:b/>
                <w:bCs w:val="0"/>
                <w:sz w:val="24"/>
                <w:szCs w:val="20"/>
                <w:lang w:val="en-US"/>
              </w:rPr>
            </w:pPr>
          </w:p>
          <w:p w14:paraId="488F791B">
            <w:pPr>
              <w:keepNext w:val="0"/>
              <w:keepLines w:val="0"/>
              <w:widowControl w:val="0"/>
              <w:suppressLineNumbers w:val="0"/>
              <w:spacing w:before="0" w:beforeAutospacing="0" w:after="0" w:afterAutospacing="0" w:line="240" w:lineRule="atLeast"/>
              <w:ind w:left="0" w:right="480"/>
              <w:jc w:val="center"/>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学院推免生工作小组组长签字：</w:t>
            </w:r>
          </w:p>
          <w:p w14:paraId="544BB38E">
            <w:pPr>
              <w:keepNext w:val="0"/>
              <w:keepLines w:val="0"/>
              <w:widowControl w:val="0"/>
              <w:suppressLineNumbers w:val="0"/>
              <w:spacing w:before="0" w:beforeAutospacing="0" w:after="0" w:afterAutospacing="0" w:line="240" w:lineRule="atLeast"/>
              <w:ind w:left="0" w:right="0" w:firstLine="3012" w:firstLineChars="1250"/>
              <w:jc w:val="both"/>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lang w:val="en-US" w:eastAsia="zh-CN" w:bidi="ar"/>
              </w:rPr>
              <w:t>（公章）</w:t>
            </w:r>
          </w:p>
          <w:p w14:paraId="702587C7">
            <w:pPr>
              <w:keepNext w:val="0"/>
              <w:keepLines w:val="0"/>
              <w:widowControl w:val="0"/>
              <w:suppressLineNumbers w:val="0"/>
              <w:spacing w:before="0" w:beforeAutospacing="0" w:after="0" w:afterAutospacing="0" w:line="240" w:lineRule="atLeast"/>
              <w:ind w:left="0" w:right="0" w:firstLine="3855" w:firstLineChars="1600"/>
              <w:jc w:val="both"/>
              <w:rPr>
                <w:rFonts w:hint="default" w:ascii="Times New Roman" w:hAnsi="Times New Roman" w:eastAsia="仿宋" w:cs="Times New Roman"/>
                <w:b/>
                <w:bCs w:val="0"/>
                <w:sz w:val="24"/>
                <w:szCs w:val="20"/>
                <w:lang w:val="en-US"/>
              </w:rPr>
            </w:pPr>
          </w:p>
          <w:p w14:paraId="66435B3D">
            <w:pPr>
              <w:keepNext w:val="0"/>
              <w:keepLines w:val="0"/>
              <w:widowControl w:val="0"/>
              <w:suppressLineNumbers w:val="0"/>
              <w:spacing w:before="0" w:beforeAutospacing="0" w:after="0" w:afterAutospacing="0" w:line="240" w:lineRule="atLeast"/>
              <w:ind w:left="0" w:right="0" w:firstLine="2891" w:firstLineChars="1200"/>
              <w:jc w:val="both"/>
              <w:rPr>
                <w:rFonts w:hint="default" w:ascii="Times New Roman" w:hAnsi="Times New Roman" w:eastAsia="仿宋" w:cs="Times New Roman"/>
                <w:b/>
                <w:bCs w:val="0"/>
                <w:sz w:val="24"/>
                <w:szCs w:val="20"/>
                <w:lang w:val="en-US"/>
              </w:rPr>
            </w:pPr>
            <w:r>
              <w:rPr>
                <w:rFonts w:hint="default" w:ascii="Times New Roman" w:hAnsi="Times New Roman" w:eastAsia="仿宋" w:cs="Times New Roman"/>
                <w:b/>
                <w:bCs w:val="0"/>
                <w:kern w:val="2"/>
                <w:sz w:val="24"/>
                <w:szCs w:val="20"/>
                <w:u w:val="single"/>
                <w:lang w:val="en-US" w:eastAsia="zh-CN" w:bidi="ar"/>
              </w:rPr>
              <w:t xml:space="preserve">             </w:t>
            </w:r>
            <w:r>
              <w:rPr>
                <w:rFonts w:hint="default" w:ascii="Times New Roman" w:hAnsi="Times New Roman" w:eastAsia="仿宋" w:cs="Times New Roman"/>
                <w:b/>
                <w:bCs w:val="0"/>
                <w:kern w:val="2"/>
                <w:sz w:val="24"/>
                <w:szCs w:val="20"/>
                <w:lang w:val="en-US" w:eastAsia="zh-CN" w:bidi="ar"/>
              </w:rPr>
              <w:t xml:space="preserve"> 年 </w:t>
            </w:r>
            <w:r>
              <w:rPr>
                <w:rFonts w:hint="default" w:ascii="Times New Roman" w:hAnsi="Times New Roman" w:eastAsia="仿宋" w:cs="Times New Roman"/>
                <w:b/>
                <w:bCs w:val="0"/>
                <w:kern w:val="2"/>
                <w:sz w:val="24"/>
                <w:szCs w:val="20"/>
                <w:u w:val="single"/>
                <w:lang w:val="en-US" w:eastAsia="zh-CN" w:bidi="ar"/>
              </w:rPr>
              <w:t xml:space="preserve">     </w:t>
            </w:r>
            <w:r>
              <w:rPr>
                <w:rFonts w:hint="default" w:ascii="Times New Roman" w:hAnsi="Times New Roman" w:eastAsia="仿宋" w:cs="Times New Roman"/>
                <w:b/>
                <w:bCs w:val="0"/>
                <w:kern w:val="2"/>
                <w:sz w:val="24"/>
                <w:szCs w:val="20"/>
                <w:lang w:val="en-US" w:eastAsia="zh-CN" w:bidi="ar"/>
              </w:rPr>
              <w:t>月</w:t>
            </w:r>
            <w:r>
              <w:rPr>
                <w:rFonts w:hint="default" w:ascii="Times New Roman" w:hAnsi="Times New Roman" w:eastAsia="仿宋" w:cs="Times New Roman"/>
                <w:b/>
                <w:bCs w:val="0"/>
                <w:kern w:val="2"/>
                <w:sz w:val="24"/>
                <w:szCs w:val="20"/>
                <w:u w:val="single"/>
                <w:lang w:val="en-US" w:eastAsia="zh-CN" w:bidi="ar"/>
              </w:rPr>
              <w:t xml:space="preserve">     </w:t>
            </w:r>
            <w:r>
              <w:rPr>
                <w:rFonts w:hint="default" w:ascii="Times New Roman" w:hAnsi="Times New Roman" w:eastAsia="仿宋" w:cs="Times New Roman"/>
                <w:b/>
                <w:bCs w:val="0"/>
                <w:kern w:val="2"/>
                <w:sz w:val="24"/>
                <w:szCs w:val="20"/>
                <w:lang w:val="en-US" w:eastAsia="zh-CN" w:bidi="ar"/>
              </w:rPr>
              <w:t>日</w:t>
            </w:r>
          </w:p>
        </w:tc>
      </w:tr>
    </w:tbl>
    <w:p w14:paraId="76D19779">
      <w:r>
        <w:rPr>
          <w:rFonts w:hint="default" w:ascii="Times New Roman" w:hAnsi="Times New Roman" w:eastAsia="宋体" w:cs="Times New Roman"/>
          <w:kern w:val="2"/>
          <w:sz w:val="28"/>
          <w:szCs w:val="28"/>
          <w:lang w:val="en-US" w:eastAsia="zh-CN" w:bidi="ar"/>
        </w:rPr>
        <w:t>（此表正反打印，学院留存备案）</w:t>
      </w:r>
    </w:p>
    <w:p w14:paraId="4D37BD35">
      <w:pPr>
        <w:tabs>
          <w:tab w:val="left" w:pos="993"/>
        </w:tabs>
        <w:spacing w:line="560" w:lineRule="exact"/>
        <w:jc w:val="left"/>
        <w:rPr>
          <w:rFonts w:hint="eastAsia" w:ascii="黑体" w:hAnsi="黑体" w:eastAsia="黑体" w:cs="方正小标宋_GBK"/>
          <w:color w:val="333333"/>
          <w:kern w:val="0"/>
          <w:sz w:val="36"/>
          <w:szCs w:val="36"/>
          <w:lang w:val="en-US" w:eastAsia="zh-CN"/>
        </w:rPr>
      </w:pPr>
      <w:r>
        <w:rPr>
          <w:rFonts w:hint="eastAsia" w:ascii="黑体" w:hAnsi="黑体" w:eastAsia="黑体" w:cs="方正小标宋_GBK"/>
          <w:color w:val="333333"/>
          <w:kern w:val="0"/>
          <w:sz w:val="36"/>
          <w:szCs w:val="36"/>
        </w:rPr>
        <w:t>附件</w:t>
      </w:r>
      <w:r>
        <w:rPr>
          <w:rFonts w:hint="eastAsia" w:ascii="黑体" w:hAnsi="黑体" w:eastAsia="黑体" w:cs="方正小标宋_GBK"/>
          <w:color w:val="333333"/>
          <w:kern w:val="0"/>
          <w:sz w:val="36"/>
          <w:szCs w:val="36"/>
          <w:lang w:val="en-US" w:eastAsia="zh-CN"/>
        </w:rPr>
        <w:t>3</w:t>
      </w:r>
    </w:p>
    <w:p w14:paraId="64F848C0">
      <w:pPr>
        <w:tabs>
          <w:tab w:val="left" w:pos="993"/>
        </w:tabs>
        <w:spacing w:line="560" w:lineRule="exact"/>
        <w:jc w:val="left"/>
        <w:rPr>
          <w:rFonts w:ascii="黑体" w:hAnsi="黑体" w:eastAsia="黑体" w:cs="方正小标宋_GBK"/>
          <w:color w:val="333333"/>
          <w:kern w:val="0"/>
          <w:sz w:val="36"/>
          <w:szCs w:val="36"/>
        </w:rPr>
      </w:pPr>
    </w:p>
    <w:p w14:paraId="79086769">
      <w:pPr>
        <w:adjustRightInd w:val="0"/>
        <w:snapToGrid w:val="0"/>
        <w:spacing w:line="560" w:lineRule="atLeast"/>
        <w:jc w:val="center"/>
        <w:rPr>
          <w:rFonts w:hint="eastAsia" w:ascii="方正小标宋简体" w:eastAsia="方正小标宋简体"/>
          <w:sz w:val="44"/>
          <w:szCs w:val="44"/>
        </w:rPr>
      </w:pPr>
      <w:r>
        <w:rPr>
          <w:rFonts w:hint="eastAsia" w:ascii="方正小标宋简体" w:eastAsia="方正小标宋简体"/>
          <w:sz w:val="44"/>
          <w:szCs w:val="44"/>
        </w:rPr>
        <w:t>中国药科大学</w:t>
      </w:r>
    </w:p>
    <w:p w14:paraId="00389D2D">
      <w:pPr>
        <w:adjustRightInd w:val="0"/>
        <w:snapToGrid w:val="0"/>
        <w:spacing w:line="560" w:lineRule="atLeast"/>
        <w:jc w:val="center"/>
        <w:rPr>
          <w:rFonts w:hint="eastAsia" w:ascii="方正小标宋简体" w:eastAsia="方正小标宋简体"/>
          <w:bCs/>
          <w:sz w:val="36"/>
          <w:szCs w:val="36"/>
        </w:rPr>
      </w:pPr>
      <w:r>
        <w:rPr>
          <w:rFonts w:ascii="黑体" w:hAnsi="黑体" w:eastAsia="黑体" w:cs="黑体"/>
          <w:sz w:val="32"/>
          <w:szCs w:val="32"/>
          <w:u w:val="single"/>
        </w:rPr>
        <w:t xml:space="preserve">       </w:t>
      </w:r>
      <w:r>
        <w:rPr>
          <w:rFonts w:ascii="黑体" w:hAnsi="黑体" w:eastAsia="黑体" w:cs="黑体"/>
          <w:sz w:val="32"/>
          <w:szCs w:val="32"/>
        </w:rPr>
        <w:t xml:space="preserve"> </w:t>
      </w:r>
      <w:r>
        <w:rPr>
          <w:rFonts w:hint="eastAsia" w:ascii="方正小标宋简体" w:eastAsia="方正小标宋简体"/>
          <w:sz w:val="36"/>
          <w:szCs w:val="36"/>
        </w:rPr>
        <w:t>届推免生诚信承诺书</w:t>
      </w:r>
    </w:p>
    <w:p w14:paraId="45C2275D">
      <w:pPr>
        <w:adjustRightInd w:val="0"/>
        <w:snapToGrid w:val="0"/>
        <w:spacing w:line="560" w:lineRule="atLeast"/>
        <w:jc w:val="left"/>
        <w:rPr>
          <w:sz w:val="30"/>
          <w:szCs w:val="30"/>
        </w:rPr>
      </w:pPr>
    </w:p>
    <w:p w14:paraId="3C16736B">
      <w:pPr>
        <w:adjustRightInd w:val="0"/>
        <w:snapToGrid w:val="0"/>
        <w:spacing w:line="560" w:lineRule="atLeast"/>
        <w:ind w:firstLine="560" w:firstLineChars="200"/>
        <w:rPr>
          <w:rFonts w:ascii="宋体" w:hAnsi="宋体"/>
          <w:sz w:val="28"/>
          <w:szCs w:val="28"/>
        </w:rPr>
      </w:pPr>
      <w:r>
        <w:rPr>
          <w:rFonts w:ascii="宋体" w:hAnsi="宋体"/>
          <w:sz w:val="28"/>
          <w:szCs w:val="28"/>
        </w:rPr>
        <w:t>本人___________，学号</w:t>
      </w:r>
      <w:r>
        <w:rPr>
          <w:rFonts w:ascii="宋体" w:hAnsi="宋体"/>
          <w:sz w:val="28"/>
          <w:szCs w:val="28"/>
          <w:u w:val="single"/>
        </w:rPr>
        <w:t xml:space="preserve">   </w:t>
      </w:r>
      <w:r>
        <w:rPr>
          <w:rFonts w:hint="eastAsia" w:ascii="宋体" w:hAnsi="宋体"/>
          <w:sz w:val="28"/>
          <w:szCs w:val="28"/>
          <w:u w:val="single"/>
        </w:rPr>
        <w:t xml:space="preserve">    </w:t>
      </w:r>
      <w:r>
        <w:rPr>
          <w:rFonts w:ascii="宋体" w:hAnsi="宋体"/>
          <w:sz w:val="28"/>
          <w:szCs w:val="28"/>
          <w:u w:val="single"/>
        </w:rPr>
        <w:t xml:space="preserve">   </w:t>
      </w:r>
      <w:r>
        <w:rPr>
          <w:rFonts w:ascii="宋体" w:hAnsi="宋体"/>
          <w:sz w:val="28"/>
          <w:szCs w:val="28"/>
        </w:rPr>
        <w:t>，系</w:t>
      </w:r>
      <w:r>
        <w:rPr>
          <w:rFonts w:hint="eastAsia" w:ascii="宋体" w:hAnsi="宋体"/>
          <w:sz w:val="28"/>
          <w:szCs w:val="28"/>
        </w:rPr>
        <w:t>中国药科大学</w:t>
      </w:r>
      <w:r>
        <w:rPr>
          <w:rFonts w:ascii="宋体" w:hAnsi="宋体"/>
          <w:sz w:val="28"/>
          <w:szCs w:val="28"/>
        </w:rPr>
        <w:t>______________学院______________专业____________级学生，</w:t>
      </w:r>
      <w:r>
        <w:rPr>
          <w:rFonts w:hint="eastAsia" w:ascii="宋体" w:hAnsi="宋体"/>
          <w:sz w:val="28"/>
          <w:szCs w:val="28"/>
        </w:rPr>
        <w:t>获得中国药科大学</w:t>
      </w:r>
      <w:r>
        <w:rPr>
          <w:rFonts w:ascii="宋体" w:hAnsi="宋体"/>
          <w:sz w:val="28"/>
          <w:szCs w:val="28"/>
        </w:rPr>
        <w:t>推荐免试研究生</w:t>
      </w:r>
      <w:r>
        <w:rPr>
          <w:rFonts w:hint="eastAsia" w:ascii="宋体" w:hAnsi="宋体"/>
          <w:sz w:val="28"/>
          <w:szCs w:val="28"/>
        </w:rPr>
        <w:t>资格</w:t>
      </w:r>
      <w:r>
        <w:rPr>
          <w:rFonts w:ascii="宋体" w:hAnsi="宋体"/>
          <w:sz w:val="28"/>
          <w:szCs w:val="28"/>
        </w:rPr>
        <w:t>。</w:t>
      </w:r>
      <w:r>
        <w:rPr>
          <w:rFonts w:hint="eastAsia" w:ascii="宋体" w:hAnsi="宋体"/>
          <w:sz w:val="28"/>
          <w:szCs w:val="28"/>
        </w:rPr>
        <w:t>本人特</w:t>
      </w:r>
      <w:r>
        <w:rPr>
          <w:rFonts w:ascii="宋体" w:hAnsi="宋体"/>
          <w:sz w:val="28"/>
          <w:szCs w:val="28"/>
        </w:rPr>
        <w:t>此郑重</w:t>
      </w:r>
      <w:r>
        <w:rPr>
          <w:rFonts w:hint="eastAsia" w:ascii="宋体" w:hAnsi="宋体"/>
          <w:sz w:val="28"/>
          <w:szCs w:val="28"/>
        </w:rPr>
        <w:t>承诺如下：</w:t>
      </w:r>
    </w:p>
    <w:p w14:paraId="76ECDEB9">
      <w:pPr>
        <w:adjustRightInd w:val="0"/>
        <w:snapToGrid w:val="0"/>
        <w:spacing w:line="560" w:lineRule="atLeast"/>
        <w:ind w:firstLine="560" w:firstLineChars="200"/>
        <w:rPr>
          <w:rFonts w:hint="eastAsia" w:ascii="宋体" w:hAnsi="宋体"/>
          <w:sz w:val="28"/>
          <w:szCs w:val="28"/>
        </w:rPr>
      </w:pPr>
    </w:p>
    <w:p w14:paraId="7E062052">
      <w:pPr>
        <w:adjustRightInd w:val="0"/>
        <w:snapToGrid w:val="0"/>
        <w:spacing w:line="560" w:lineRule="atLeast"/>
        <w:ind w:firstLine="560" w:firstLineChars="200"/>
        <w:jc w:val="left"/>
        <w:rPr>
          <w:rFonts w:hint="eastAsia" w:ascii="宋体" w:hAnsi="宋体"/>
          <w:sz w:val="28"/>
          <w:szCs w:val="28"/>
        </w:rPr>
      </w:pPr>
      <w:r>
        <w:rPr>
          <w:rFonts w:ascii="宋体" w:hAnsi="宋体"/>
          <w:sz w:val="28"/>
          <w:szCs w:val="28"/>
        </w:rPr>
        <w:t>自签署本</w:t>
      </w:r>
      <w:r>
        <w:rPr>
          <w:rFonts w:hint="eastAsia" w:ascii="宋体" w:hAnsi="宋体"/>
          <w:sz w:val="28"/>
          <w:szCs w:val="28"/>
        </w:rPr>
        <w:t>诚信</w:t>
      </w:r>
      <w:r>
        <w:rPr>
          <w:rFonts w:ascii="宋体" w:hAnsi="宋体"/>
          <w:sz w:val="28"/>
          <w:szCs w:val="28"/>
        </w:rPr>
        <w:t>承诺书之日起，本人</w:t>
      </w:r>
      <w:r>
        <w:rPr>
          <w:rFonts w:ascii="宋体" w:hAnsi="宋体"/>
          <w:b/>
          <w:sz w:val="28"/>
          <w:szCs w:val="28"/>
        </w:rPr>
        <w:t>不放弃20</w:t>
      </w:r>
      <w:r>
        <w:rPr>
          <w:rFonts w:ascii="宋体" w:hAnsi="宋体"/>
          <w:b/>
          <w:sz w:val="28"/>
          <w:szCs w:val="28"/>
          <w:u w:val="single"/>
        </w:rPr>
        <w:t xml:space="preserve">    </w:t>
      </w:r>
      <w:r>
        <w:rPr>
          <w:rFonts w:hint="eastAsia" w:ascii="宋体" w:hAnsi="宋体"/>
          <w:b/>
          <w:sz w:val="28"/>
          <w:szCs w:val="28"/>
        </w:rPr>
        <w:t>届</w:t>
      </w:r>
      <w:r>
        <w:rPr>
          <w:rFonts w:ascii="宋体" w:hAnsi="宋体"/>
          <w:b/>
          <w:sz w:val="28"/>
          <w:szCs w:val="28"/>
        </w:rPr>
        <w:t>免试攻读研究生拟录取资格</w:t>
      </w:r>
      <w:r>
        <w:rPr>
          <w:rFonts w:hint="eastAsia" w:ascii="宋体" w:hAnsi="宋体"/>
          <w:b/>
          <w:sz w:val="28"/>
          <w:szCs w:val="28"/>
        </w:rPr>
        <w:t>，</w:t>
      </w:r>
      <w:r>
        <w:rPr>
          <w:rFonts w:hint="eastAsia" w:ascii="宋体" w:hAnsi="宋体"/>
          <w:b/>
          <w:sz w:val="28"/>
          <w:szCs w:val="28"/>
          <w:u w:val="single"/>
        </w:rPr>
        <w:t>不参加</w:t>
      </w:r>
      <w:r>
        <w:rPr>
          <w:rFonts w:hint="eastAsia" w:ascii="宋体" w:hAnsi="宋体"/>
          <w:b/>
          <w:sz w:val="28"/>
          <w:szCs w:val="28"/>
        </w:rPr>
        <w:t>就业分配，</w:t>
      </w:r>
      <w:r>
        <w:rPr>
          <w:rFonts w:hint="eastAsia" w:ascii="宋体" w:hAnsi="宋体"/>
          <w:b/>
          <w:sz w:val="28"/>
          <w:szCs w:val="28"/>
          <w:u w:val="single"/>
        </w:rPr>
        <w:t>不办理</w:t>
      </w:r>
      <w:r>
        <w:rPr>
          <w:rFonts w:hint="eastAsia" w:ascii="宋体" w:hAnsi="宋体"/>
          <w:b/>
          <w:sz w:val="28"/>
          <w:szCs w:val="28"/>
        </w:rPr>
        <w:t>出国手续，同意学校在本人毕业</w:t>
      </w:r>
      <w:r>
        <w:rPr>
          <w:rFonts w:ascii="宋体" w:hAnsi="宋体"/>
          <w:b/>
          <w:sz w:val="28"/>
          <w:szCs w:val="28"/>
        </w:rPr>
        <w:t>当年</w:t>
      </w:r>
      <w:r>
        <w:rPr>
          <w:rFonts w:hint="eastAsia" w:ascii="宋体" w:hAnsi="宋体"/>
          <w:b/>
          <w:sz w:val="28"/>
          <w:szCs w:val="28"/>
        </w:rPr>
        <w:t>12月31日</w:t>
      </w:r>
      <w:r>
        <w:rPr>
          <w:rFonts w:ascii="宋体" w:hAnsi="宋体"/>
          <w:b/>
          <w:sz w:val="28"/>
          <w:szCs w:val="28"/>
        </w:rPr>
        <w:t>之前</w:t>
      </w:r>
      <w:r>
        <w:rPr>
          <w:rFonts w:hint="eastAsia" w:ascii="宋体" w:hAnsi="宋体"/>
          <w:b/>
          <w:sz w:val="28"/>
          <w:szCs w:val="28"/>
        </w:rPr>
        <w:t>不予</w:t>
      </w:r>
      <w:r>
        <w:rPr>
          <w:rFonts w:ascii="宋体" w:hAnsi="宋体"/>
          <w:b/>
          <w:sz w:val="28"/>
          <w:szCs w:val="28"/>
        </w:rPr>
        <w:t>出具出国</w:t>
      </w:r>
      <w:r>
        <w:rPr>
          <w:rFonts w:hint="eastAsia" w:ascii="宋体" w:hAnsi="宋体"/>
          <w:b/>
          <w:sz w:val="28"/>
          <w:szCs w:val="28"/>
        </w:rPr>
        <w:t>用中英文成绩单和英文学历证明的规定</w:t>
      </w:r>
      <w:r>
        <w:rPr>
          <w:rFonts w:ascii="宋体" w:hAnsi="宋体"/>
          <w:sz w:val="28"/>
          <w:szCs w:val="28"/>
        </w:rPr>
        <w:t>。</w:t>
      </w:r>
    </w:p>
    <w:p w14:paraId="736E671E">
      <w:pPr>
        <w:adjustRightInd w:val="0"/>
        <w:snapToGrid w:val="0"/>
        <w:spacing w:line="560" w:lineRule="atLeast"/>
        <w:ind w:firstLine="560" w:firstLineChars="200"/>
        <w:jc w:val="left"/>
        <w:rPr>
          <w:rFonts w:hint="eastAsia" w:ascii="宋体" w:hAnsi="宋体"/>
          <w:sz w:val="28"/>
          <w:szCs w:val="28"/>
        </w:rPr>
      </w:pPr>
    </w:p>
    <w:p w14:paraId="03854325">
      <w:pPr>
        <w:adjustRightInd w:val="0"/>
        <w:snapToGrid w:val="0"/>
        <w:spacing w:line="560" w:lineRule="atLeast"/>
        <w:ind w:firstLine="560" w:firstLineChars="200"/>
        <w:jc w:val="left"/>
        <w:rPr>
          <w:rFonts w:ascii="宋体" w:hAnsi="宋体"/>
          <w:sz w:val="28"/>
          <w:szCs w:val="28"/>
        </w:rPr>
      </w:pPr>
      <w:r>
        <w:rPr>
          <w:rFonts w:hint="eastAsia" w:ascii="宋体" w:hAnsi="宋体"/>
          <w:sz w:val="28"/>
          <w:szCs w:val="28"/>
        </w:rPr>
        <w:t>本人愿意遵守上述承诺，不以各种原因放弃推免生资格而浪费学校宝贵的保研名额，若</w:t>
      </w:r>
      <w:r>
        <w:rPr>
          <w:rFonts w:ascii="宋体" w:hAnsi="宋体"/>
          <w:sz w:val="28"/>
          <w:szCs w:val="28"/>
        </w:rPr>
        <w:t>违背以上承诺，</w:t>
      </w:r>
      <w:r>
        <w:rPr>
          <w:rFonts w:hint="eastAsia" w:ascii="宋体" w:hAnsi="宋体"/>
          <w:sz w:val="28"/>
          <w:szCs w:val="28"/>
        </w:rPr>
        <w:t>即视为不诚信，而</w:t>
      </w:r>
      <w:r>
        <w:rPr>
          <w:rFonts w:ascii="宋体" w:hAnsi="宋体"/>
          <w:sz w:val="28"/>
          <w:szCs w:val="28"/>
        </w:rPr>
        <w:t>由此带来的后果由本人承担</w:t>
      </w:r>
      <w:r>
        <w:rPr>
          <w:rFonts w:hint="eastAsia" w:ascii="宋体" w:hAnsi="宋体"/>
          <w:sz w:val="28"/>
          <w:szCs w:val="28"/>
        </w:rPr>
        <w:t>，并自愿接受学校有关处理，并允许将本承诺书寄达本人所去单位、如实记载于个人档案中。</w:t>
      </w:r>
    </w:p>
    <w:p w14:paraId="12935063">
      <w:pPr>
        <w:adjustRightInd w:val="0"/>
        <w:snapToGrid w:val="0"/>
        <w:spacing w:line="560" w:lineRule="atLeast"/>
        <w:jc w:val="left"/>
        <w:rPr>
          <w:rFonts w:hint="eastAsia" w:ascii="宋体" w:hAnsi="宋体"/>
          <w:sz w:val="28"/>
          <w:szCs w:val="28"/>
        </w:rPr>
      </w:pPr>
    </w:p>
    <w:p w14:paraId="70B9A95A">
      <w:pPr>
        <w:adjustRightInd w:val="0"/>
        <w:snapToGrid w:val="0"/>
        <w:spacing w:line="560" w:lineRule="atLeast"/>
        <w:jc w:val="left"/>
        <w:rPr>
          <w:rFonts w:hint="eastAsia" w:ascii="宋体" w:hAnsi="宋体"/>
          <w:sz w:val="28"/>
          <w:szCs w:val="28"/>
        </w:rPr>
      </w:pP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承诺人签名： ___________</w:t>
      </w:r>
    </w:p>
    <w:p w14:paraId="41CE81B8">
      <w:pPr>
        <w:tabs>
          <w:tab w:val="left" w:pos="993"/>
        </w:tabs>
        <w:spacing w:line="560" w:lineRule="exact"/>
        <w:jc w:val="center"/>
        <w:rPr>
          <w:rFonts w:ascii="宋体" w:hAnsi="宋体"/>
          <w:sz w:val="28"/>
          <w:szCs w:val="28"/>
        </w:rPr>
      </w:pP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年</w:t>
      </w:r>
      <w:r>
        <w:rPr>
          <w:rFonts w:hint="eastAsia" w:ascii="宋体" w:hAnsi="宋体"/>
          <w:sz w:val="28"/>
          <w:szCs w:val="28"/>
        </w:rPr>
        <w:t xml:space="preserve">   </w:t>
      </w:r>
      <w:r>
        <w:rPr>
          <w:rFonts w:ascii="宋体" w:hAnsi="宋体"/>
          <w:sz w:val="28"/>
          <w:szCs w:val="28"/>
        </w:rPr>
        <w:t>月   日</w:t>
      </w:r>
    </w:p>
    <w:p w14:paraId="28B32A9B">
      <w:pPr>
        <w:spacing w:after="120" w:afterLines="50" w:line="560" w:lineRule="exact"/>
        <w:rPr>
          <w:rFonts w:hint="default" w:ascii="黑体" w:hAnsi="黑体" w:eastAsia="黑体" w:cs="黑体"/>
          <w:sz w:val="32"/>
          <w:szCs w:val="32"/>
          <w:lang w:val="en-US" w:eastAsia="zh-CN"/>
        </w:rPr>
      </w:pPr>
      <w:bookmarkStart w:id="4" w:name="_GoBack"/>
      <w:bookmarkEnd w:id="4"/>
    </w:p>
    <w:sectPr>
      <w:footerReference r:id="rId3" w:type="default"/>
      <w:pgSz w:w="11906" w:h="16838"/>
      <w:pgMar w:top="2041" w:right="1531" w:bottom="204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E12EF71-C5BC-403B-9DE8-86780114E8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2488BEC3-27DC-4948-AEA1-A9E041D038DF}"/>
  </w:font>
  <w:font w:name="方正仿宋_GBK">
    <w:panose1 w:val="02000000000000000000"/>
    <w:charset w:val="86"/>
    <w:family w:val="auto"/>
    <w:pitch w:val="default"/>
    <w:sig w:usb0="A00002BF" w:usb1="38CF7CFA" w:usb2="00082016" w:usb3="00000000" w:csb0="00040001" w:csb1="00000000"/>
    <w:embedRegular r:id="rId3" w:fontKey="{A05263B7-62B0-4499-9333-565A5D1F6058}"/>
  </w:font>
  <w:font w:name="方正黑体_GBK">
    <w:altName w:val="微软雅黑"/>
    <w:panose1 w:val="03000509000000000000"/>
    <w:charset w:val="86"/>
    <w:family w:val="script"/>
    <w:pitch w:val="default"/>
    <w:sig w:usb0="00000000" w:usb1="00000000" w:usb2="00000000" w:usb3="00000000" w:csb0="00040000" w:csb1="00000000"/>
    <w:embedRegular r:id="rId4" w:fontKey="{924748BF-FF13-4438-B29F-C6974A14BA3D}"/>
  </w:font>
  <w:font w:name="微软雅黑">
    <w:panose1 w:val="020B0503020204020204"/>
    <w:charset w:val="86"/>
    <w:family w:val="auto"/>
    <w:pitch w:val="default"/>
    <w:sig w:usb0="80000287" w:usb1="2ACF3C50" w:usb2="00000016" w:usb3="00000000" w:csb0="0004001F" w:csb1="00000000"/>
    <w:embedRegular r:id="rId5" w:fontKey="{DF1D7891-6BAF-43EB-8571-66D2928FE0D2}"/>
  </w:font>
  <w:font w:name="方正楷体_GBK">
    <w:altName w:val="微软雅黑"/>
    <w:panose1 w:val="02000000000000000000"/>
    <w:charset w:val="86"/>
    <w:family w:val="script"/>
    <w:pitch w:val="default"/>
    <w:sig w:usb0="00000000" w:usb1="00000000" w:usb2="00000016" w:usb3="00000000" w:csb0="00040000" w:csb1="00000000"/>
    <w:embedRegular r:id="rId6" w:fontKey="{5C3ACDCB-C5C7-4CA1-8F85-E919159A8A1B}"/>
  </w:font>
  <w:font w:name="等线">
    <w:panose1 w:val="02010600030101010101"/>
    <w:charset w:val="86"/>
    <w:family w:val="auto"/>
    <w:pitch w:val="default"/>
    <w:sig w:usb0="A00002BF" w:usb1="38CF7CFA" w:usb2="00000016" w:usb3="00000000" w:csb0="0004000F" w:csb1="00000000"/>
    <w:embedRegular r:id="rId7" w:fontKey="{688E7F69-53F5-4872-A820-DFD3EF447C32}"/>
  </w:font>
  <w:font w:name="仿宋">
    <w:panose1 w:val="02010609060101010101"/>
    <w:charset w:val="86"/>
    <w:family w:val="auto"/>
    <w:pitch w:val="default"/>
    <w:sig w:usb0="800002BF" w:usb1="38CF7CFA" w:usb2="00000016" w:usb3="00000000" w:csb0="00040001" w:csb1="00000000"/>
    <w:embedRegular r:id="rId8" w:fontKey="{38FA514E-FE42-411D-B922-55176F1FE407}"/>
  </w:font>
  <w:font w:name="方正小标宋简体">
    <w:panose1 w:val="02000000000000000000"/>
    <w:charset w:val="86"/>
    <w:family w:val="script"/>
    <w:pitch w:val="default"/>
    <w:sig w:usb0="00000001" w:usb1="08000000" w:usb2="00000000" w:usb3="00000000" w:csb0="00040000" w:csb1="00000000"/>
    <w:embedRegular r:id="rId9" w:fontKey="{F09406E6-13BD-45AF-8D16-13F358AE0C4E}"/>
  </w:font>
  <w:font w:name="KSOFEC83043A">
    <w:panose1 w:val="020B0503020204020204"/>
    <w:charset w:val="86"/>
    <w:family w:val="auto"/>
    <w:pitch w:val="default"/>
    <w:sig w:usb0="00000001" w:usb1="00000000" w:usb2="00000000" w:usb3="00000000" w:csb0="00040001" w:csb1="00000000"/>
  </w:font>
  <w:font w:name="KSOFEE37DCD9">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B259A">
    <w:pPr>
      <w:pStyle w:val="5"/>
      <w:spacing w:line="560" w:lineRule="exact"/>
      <w:ind w:right="210" w:rightChars="100"/>
      <w:jc w:val="right"/>
      <w:rPr>
        <w:rFonts w:hint="eastAsia" w:ascii="方正仿宋_GBK" w:eastAsia="方正仿宋_GBK"/>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7D715F">
                          <w:pPr>
                            <w:pStyle w:val="5"/>
                            <w:spacing w:line="560" w:lineRule="exact"/>
                            <w:ind w:right="210" w:rightChars="100"/>
                            <w:jc w:val="right"/>
                          </w:pPr>
                          <w:r>
                            <w:rPr>
                              <w:rFonts w:hint="eastAsia" w:ascii="方正仿宋_GBK" w:eastAsia="方正仿宋_GBK"/>
                              <w:sz w:val="28"/>
                              <w:szCs w:val="28"/>
                            </w:rPr>
                            <w:fldChar w:fldCharType="begin"/>
                          </w:r>
                          <w:r>
                            <w:rPr>
                              <w:rFonts w:hint="eastAsia" w:ascii="方正仿宋_GBK" w:eastAsia="方正仿宋_GBK"/>
                              <w:sz w:val="28"/>
                              <w:szCs w:val="28"/>
                            </w:rPr>
                            <w:instrText xml:space="preserve">PAGE   \* MERGEFORMAT</w:instrText>
                          </w:r>
                          <w:r>
                            <w:rPr>
                              <w:rFonts w:hint="eastAsia" w:ascii="方正仿宋_GBK" w:eastAsia="方正仿宋_GBK"/>
                              <w:sz w:val="28"/>
                              <w:szCs w:val="28"/>
                            </w:rPr>
                            <w:fldChar w:fldCharType="separate"/>
                          </w:r>
                          <w:r>
                            <w:rPr>
                              <w:rFonts w:ascii="方正仿宋_GBK" w:eastAsia="方正仿宋_GBK"/>
                              <w:sz w:val="28"/>
                              <w:szCs w:val="28"/>
                              <w:lang w:val="zh-CN"/>
                            </w:rPr>
                            <w:t>-</w:t>
                          </w:r>
                          <w:r>
                            <w:rPr>
                              <w:rFonts w:ascii="方正仿宋_GBK" w:eastAsia="方正仿宋_GBK"/>
                              <w:sz w:val="28"/>
                              <w:szCs w:val="28"/>
                            </w:rPr>
                            <w:t xml:space="preserve"> 5 -</w:t>
                          </w:r>
                          <w:r>
                            <w:rPr>
                              <w:rFonts w:hint="eastAsia" w:ascii="方正仿宋_GBK" w:eastAsia="方正仿宋_GBK"/>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7D715F">
                    <w:pPr>
                      <w:pStyle w:val="5"/>
                      <w:spacing w:line="560" w:lineRule="exact"/>
                      <w:ind w:right="210" w:rightChars="100"/>
                      <w:jc w:val="right"/>
                    </w:pPr>
                    <w:r>
                      <w:rPr>
                        <w:rFonts w:hint="eastAsia" w:ascii="方正仿宋_GBK" w:eastAsia="方正仿宋_GBK"/>
                        <w:sz w:val="28"/>
                        <w:szCs w:val="28"/>
                      </w:rPr>
                      <w:fldChar w:fldCharType="begin"/>
                    </w:r>
                    <w:r>
                      <w:rPr>
                        <w:rFonts w:hint="eastAsia" w:ascii="方正仿宋_GBK" w:eastAsia="方正仿宋_GBK"/>
                        <w:sz w:val="28"/>
                        <w:szCs w:val="28"/>
                      </w:rPr>
                      <w:instrText xml:space="preserve">PAGE   \* MERGEFORMAT</w:instrText>
                    </w:r>
                    <w:r>
                      <w:rPr>
                        <w:rFonts w:hint="eastAsia" w:ascii="方正仿宋_GBK" w:eastAsia="方正仿宋_GBK"/>
                        <w:sz w:val="28"/>
                        <w:szCs w:val="28"/>
                      </w:rPr>
                      <w:fldChar w:fldCharType="separate"/>
                    </w:r>
                    <w:r>
                      <w:rPr>
                        <w:rFonts w:ascii="方正仿宋_GBK" w:eastAsia="方正仿宋_GBK"/>
                        <w:sz w:val="28"/>
                        <w:szCs w:val="28"/>
                        <w:lang w:val="zh-CN"/>
                      </w:rPr>
                      <w:t>-</w:t>
                    </w:r>
                    <w:r>
                      <w:rPr>
                        <w:rFonts w:ascii="方正仿宋_GBK" w:eastAsia="方正仿宋_GBK"/>
                        <w:sz w:val="28"/>
                        <w:szCs w:val="28"/>
                      </w:rPr>
                      <w:t xml:space="preserve"> 5 -</w:t>
                    </w:r>
                    <w:r>
                      <w:rPr>
                        <w:rFonts w:hint="eastAsia" w:ascii="方正仿宋_GBK" w:eastAsia="方正仿宋_GBK"/>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5MDgyMDlmOWU0NGY3OTVkYjU0YzNiNTM1OTUzNjcifQ=="/>
    <w:docVar w:name="KSO_WPS_MARK_KEY" w:val="95718f00-c1a2-4d40-bd71-5148a09a79b4"/>
  </w:docVars>
  <w:rsids>
    <w:rsidRoot w:val="00000000"/>
    <w:rsid w:val="00BC1BA4"/>
    <w:rsid w:val="01920B33"/>
    <w:rsid w:val="068154EF"/>
    <w:rsid w:val="0A2B0B95"/>
    <w:rsid w:val="0C994C14"/>
    <w:rsid w:val="102F6C0C"/>
    <w:rsid w:val="12706CC2"/>
    <w:rsid w:val="174E0E9C"/>
    <w:rsid w:val="199B4E97"/>
    <w:rsid w:val="1B523030"/>
    <w:rsid w:val="1C006B99"/>
    <w:rsid w:val="1C314570"/>
    <w:rsid w:val="1DB7109F"/>
    <w:rsid w:val="1EC647F0"/>
    <w:rsid w:val="1FB63853"/>
    <w:rsid w:val="1FC362D4"/>
    <w:rsid w:val="241C33D6"/>
    <w:rsid w:val="251A1F84"/>
    <w:rsid w:val="25383E99"/>
    <w:rsid w:val="259124D5"/>
    <w:rsid w:val="26121D9A"/>
    <w:rsid w:val="2A0911D4"/>
    <w:rsid w:val="2AC33130"/>
    <w:rsid w:val="2BE82C23"/>
    <w:rsid w:val="2CD35F10"/>
    <w:rsid w:val="2D756D29"/>
    <w:rsid w:val="347D25A2"/>
    <w:rsid w:val="351E3F45"/>
    <w:rsid w:val="358A2DE4"/>
    <w:rsid w:val="38CC1D4A"/>
    <w:rsid w:val="3CCE61C4"/>
    <w:rsid w:val="3DB4432A"/>
    <w:rsid w:val="3EEB5C13"/>
    <w:rsid w:val="3F4D5148"/>
    <w:rsid w:val="42B94155"/>
    <w:rsid w:val="45536FC4"/>
    <w:rsid w:val="4697739D"/>
    <w:rsid w:val="46A8199F"/>
    <w:rsid w:val="46D25639"/>
    <w:rsid w:val="47D91D8D"/>
    <w:rsid w:val="492A1EC6"/>
    <w:rsid w:val="49C229AE"/>
    <w:rsid w:val="4AF733DD"/>
    <w:rsid w:val="4B78518C"/>
    <w:rsid w:val="4BAB0FBD"/>
    <w:rsid w:val="4D016EF4"/>
    <w:rsid w:val="4DC17A57"/>
    <w:rsid w:val="4E323FA5"/>
    <w:rsid w:val="514C2205"/>
    <w:rsid w:val="51846E2D"/>
    <w:rsid w:val="51A0382A"/>
    <w:rsid w:val="5AFA7D24"/>
    <w:rsid w:val="5EE83614"/>
    <w:rsid w:val="6228227E"/>
    <w:rsid w:val="646D3FEC"/>
    <w:rsid w:val="649817B7"/>
    <w:rsid w:val="64AB7555"/>
    <w:rsid w:val="65E17C3E"/>
    <w:rsid w:val="66547390"/>
    <w:rsid w:val="6886726B"/>
    <w:rsid w:val="68BD6DED"/>
    <w:rsid w:val="6CC76A3B"/>
    <w:rsid w:val="707B1384"/>
    <w:rsid w:val="70C07EC8"/>
    <w:rsid w:val="731D2368"/>
    <w:rsid w:val="736C5D4C"/>
    <w:rsid w:val="745E1E3C"/>
    <w:rsid w:val="754E0F6A"/>
    <w:rsid w:val="77803258"/>
    <w:rsid w:val="789454CF"/>
    <w:rsid w:val="7CBC201D"/>
    <w:rsid w:val="7FC538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Date"/>
    <w:basedOn w:val="1"/>
    <w:next w:val="1"/>
    <w:link w:val="19"/>
    <w:unhideWhenUsed/>
    <w:qFormat/>
    <w:uiPriority w:val="99"/>
    <w:pPr>
      <w:ind w:left="100" w:leftChars="2500"/>
    </w:pPr>
  </w:style>
  <w:style w:type="paragraph" w:styleId="4">
    <w:name w:val="Balloon Text"/>
    <w:basedOn w:val="1"/>
    <w:link w:val="13"/>
    <w:unhideWhenUsed/>
    <w:qFormat/>
    <w:uiPriority w:val="99"/>
    <w:rPr>
      <w:sz w:val="18"/>
      <w:szCs w:val="18"/>
    </w:rPr>
  </w:style>
  <w:style w:type="paragraph" w:styleId="5">
    <w:name w:val="footer"/>
    <w:basedOn w:val="1"/>
    <w:link w:val="15"/>
    <w:unhideWhenUsed/>
    <w:qFormat/>
    <w:uiPriority w:val="0"/>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page number"/>
    <w:qFormat/>
    <w:uiPriority w:val="0"/>
  </w:style>
  <w:style w:type="character" w:styleId="10">
    <w:name w:val="FollowedHyperlink"/>
    <w:basedOn w:val="8"/>
    <w:semiHidden/>
    <w:unhideWhenUsed/>
    <w:qFormat/>
    <w:uiPriority w:val="99"/>
    <w:rPr>
      <w:color w:val="585858"/>
      <w:u w:val="none"/>
    </w:rPr>
  </w:style>
  <w:style w:type="character" w:styleId="11">
    <w:name w:val="Hyperlink"/>
    <w:basedOn w:val="8"/>
    <w:unhideWhenUsed/>
    <w:qFormat/>
    <w:uiPriority w:val="99"/>
    <w:rPr>
      <w:color w:val="0563C1" w:themeColor="hyperlink"/>
      <w:u w:val="single"/>
      <w14:textFill>
        <w14:solidFill>
          <w14:schemeClr w14:val="hlink"/>
        </w14:solidFill>
      </w14:textFill>
    </w:rPr>
  </w:style>
  <w:style w:type="character" w:customStyle="1" w:styleId="12">
    <w:name w:val="article_title"/>
    <w:basedOn w:val="8"/>
    <w:qFormat/>
    <w:uiPriority w:val="0"/>
  </w:style>
  <w:style w:type="character" w:customStyle="1" w:styleId="13">
    <w:name w:val="批注框文本 字符"/>
    <w:basedOn w:val="8"/>
    <w:link w:val="4"/>
    <w:semiHidden/>
    <w:qFormat/>
    <w:uiPriority w:val="99"/>
    <w:rPr>
      <w:sz w:val="18"/>
      <w:szCs w:val="18"/>
    </w:rPr>
  </w:style>
  <w:style w:type="character" w:customStyle="1" w:styleId="14">
    <w:name w:val="页眉 字符"/>
    <w:basedOn w:val="8"/>
    <w:link w:val="6"/>
    <w:qFormat/>
    <w:uiPriority w:val="99"/>
    <w:rPr>
      <w:sz w:val="18"/>
      <w:szCs w:val="18"/>
    </w:rPr>
  </w:style>
  <w:style w:type="character" w:customStyle="1" w:styleId="15">
    <w:name w:val="页脚 字符"/>
    <w:basedOn w:val="8"/>
    <w:link w:val="5"/>
    <w:qFormat/>
    <w:uiPriority w:val="0"/>
    <w:rPr>
      <w:sz w:val="18"/>
      <w:szCs w:val="18"/>
    </w:rPr>
  </w:style>
  <w:style w:type="paragraph" w:customStyle="1" w:styleId="16">
    <w:name w:val="List Paragraph"/>
    <w:basedOn w:val="1"/>
    <w:qFormat/>
    <w:uiPriority w:val="34"/>
    <w:pPr>
      <w:ind w:firstLine="420" w:firstLineChars="200"/>
    </w:pPr>
  </w:style>
  <w:style w:type="paragraph" w:customStyle="1"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未处理的提及1"/>
    <w:basedOn w:val="8"/>
    <w:unhideWhenUsed/>
    <w:qFormat/>
    <w:uiPriority w:val="99"/>
    <w:rPr>
      <w:color w:val="605E5C"/>
      <w:shd w:val="clear" w:color="auto" w:fill="E1DFDD"/>
    </w:rPr>
  </w:style>
  <w:style w:type="character" w:customStyle="1" w:styleId="19">
    <w:name w:val="日期 字符"/>
    <w:basedOn w:val="8"/>
    <w:link w:val="3"/>
    <w:semiHidden/>
    <w:qFormat/>
    <w:uiPriority w:val="99"/>
  </w:style>
  <w:style w:type="paragraph" w:customStyle="1" w:styleId="20">
    <w:name w:val="无间隔1"/>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21">
    <w:name w:val="item-name"/>
    <w:basedOn w:val="8"/>
    <w:qFormat/>
    <w:uiPriority w:val="0"/>
    <w:rPr>
      <w:color w:val="000000"/>
    </w:rPr>
  </w:style>
  <w:style w:type="character" w:customStyle="1" w:styleId="22">
    <w:name w:val="item-name1"/>
    <w:basedOn w:val="8"/>
    <w:qFormat/>
    <w:uiPriority w:val="0"/>
  </w:style>
  <w:style w:type="character" w:customStyle="1" w:styleId="23">
    <w:name w:val="item-name2"/>
    <w:basedOn w:val="8"/>
    <w:qFormat/>
    <w:uiPriority w:val="0"/>
    <w:rPr>
      <w:color w:val="FFFFFF"/>
      <w:sz w:val="19"/>
      <w:szCs w:val="19"/>
    </w:rPr>
  </w:style>
  <w:style w:type="character" w:customStyle="1" w:styleId="24">
    <w:name w:val="item-name3"/>
    <w:basedOn w:val="8"/>
    <w:qFormat/>
    <w:uiPriority w:val="0"/>
    <w:rPr>
      <w:color w:val="308EC4"/>
    </w:rPr>
  </w:style>
  <w:style w:type="character" w:customStyle="1" w:styleId="25">
    <w:name w:val="item-name4"/>
    <w:basedOn w:val="8"/>
    <w:qFormat/>
    <w:uiPriority w:val="0"/>
    <w:rPr>
      <w:color w:val="FFFFFF"/>
      <w:sz w:val="16"/>
      <w:szCs w:val="16"/>
    </w:rPr>
  </w:style>
  <w:style w:type="character" w:customStyle="1" w:styleId="26">
    <w:name w:val="item-name5"/>
    <w:basedOn w:val="8"/>
    <w:qFormat/>
    <w:uiPriority w:val="0"/>
    <w:rPr>
      <w:color w:val="FFFFFF"/>
      <w:sz w:val="16"/>
      <w:szCs w:val="16"/>
    </w:rPr>
  </w:style>
  <w:style w:type="character" w:customStyle="1" w:styleId="27">
    <w:name w:val="item-name6"/>
    <w:basedOn w:val="8"/>
    <w:qFormat/>
    <w:uiPriority w:val="0"/>
    <w:rPr>
      <w:color w:val="000000"/>
    </w:rPr>
  </w:style>
  <w:style w:type="character" w:customStyle="1" w:styleId="28">
    <w:name w:val="item-name7"/>
    <w:basedOn w:val="8"/>
    <w:qFormat/>
    <w:uiPriority w:val="0"/>
    <w:rPr>
      <w:color w:val="666666"/>
      <w:sz w:val="14"/>
      <w:szCs w:val="14"/>
    </w:rPr>
  </w:style>
  <w:style w:type="character" w:customStyle="1" w:styleId="29">
    <w:name w:val="item-name8"/>
    <w:basedOn w:val="8"/>
    <w:qFormat/>
    <w:uiPriority w:val="0"/>
    <w:rPr>
      <w:color w:val="FFFFFF"/>
      <w:sz w:val="16"/>
      <w:szCs w:val="16"/>
    </w:rPr>
  </w:style>
  <w:style w:type="character" w:customStyle="1" w:styleId="30">
    <w:name w:val="item-name9"/>
    <w:basedOn w:val="8"/>
    <w:qFormat/>
    <w:uiPriority w:val="0"/>
    <w:rPr>
      <w:sz w:val="19"/>
      <w:szCs w:val="19"/>
    </w:rPr>
  </w:style>
  <w:style w:type="character" w:customStyle="1" w:styleId="31">
    <w:name w:val="xh_title"/>
    <w:basedOn w:val="8"/>
    <w:qFormat/>
    <w:uiPriority w:val="0"/>
    <w:rPr>
      <w:b/>
      <w:bCs/>
      <w:color w:val="1597A8"/>
    </w:rPr>
  </w:style>
  <w:style w:type="character" w:customStyle="1" w:styleId="32">
    <w:name w:val="news_title"/>
    <w:basedOn w:val="8"/>
    <w:qFormat/>
    <w:uiPriority w:val="0"/>
  </w:style>
  <w:style w:type="character" w:customStyle="1" w:styleId="33">
    <w:name w:val="news_meta"/>
    <w:basedOn w:val="8"/>
    <w:qFormat/>
    <w:uiPriority w:val="0"/>
    <w:rPr>
      <w:color w:val="B6B6B6"/>
    </w:rPr>
  </w:style>
  <w:style w:type="character" w:customStyle="1" w:styleId="34">
    <w:name w:val="item-name10"/>
    <w:basedOn w:val="8"/>
    <w:qFormat/>
    <w:uiPriority w:val="0"/>
    <w:rPr>
      <w:color w:val="000000"/>
    </w:rPr>
  </w:style>
  <w:style w:type="character" w:customStyle="1" w:styleId="35">
    <w:name w:val="item-name11"/>
    <w:basedOn w:val="8"/>
    <w:qFormat/>
    <w:uiPriority w:val="0"/>
    <w:rPr>
      <w:color w:val="FFFFFF"/>
      <w:sz w:val="16"/>
      <w:szCs w:val="16"/>
    </w:rPr>
  </w:style>
  <w:style w:type="character" w:customStyle="1" w:styleId="36">
    <w:name w:val="item-name12"/>
    <w:basedOn w:val="8"/>
    <w:qFormat/>
    <w:uiPriority w:val="0"/>
    <w:rPr>
      <w:color w:val="000000"/>
    </w:rPr>
  </w:style>
  <w:style w:type="character" w:customStyle="1" w:styleId="37">
    <w:name w:val="item-name13"/>
    <w:basedOn w:val="8"/>
    <w:qFormat/>
    <w:uiPriority w:val="0"/>
    <w:rPr>
      <w:color w:val="666666"/>
      <w:sz w:val="14"/>
      <w:szCs w:val="14"/>
    </w:rPr>
  </w:style>
  <w:style w:type="character" w:customStyle="1" w:styleId="38">
    <w:name w:val="item-name14"/>
    <w:basedOn w:val="8"/>
    <w:qFormat/>
    <w:uiPriority w:val="0"/>
    <w:rPr>
      <w:color w:val="FFFFFF"/>
      <w:sz w:val="16"/>
      <w:szCs w:val="16"/>
    </w:rPr>
  </w:style>
  <w:style w:type="character" w:customStyle="1" w:styleId="39">
    <w:name w:val="item-name15"/>
    <w:basedOn w:val="8"/>
    <w:qFormat/>
    <w:uiPriority w:val="0"/>
    <w:rPr>
      <w:sz w:val="19"/>
      <w:szCs w:val="19"/>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8</Pages>
  <Words>2583</Words>
  <Characters>2801</Characters>
  <Lines>13</Lines>
  <Paragraphs>3</Paragraphs>
  <TotalTime>0</TotalTime>
  <ScaleCrop>false</ScaleCrop>
  <LinksUpToDate>false</LinksUpToDate>
  <CharactersWithSpaces>3295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2021-09-11T23:58:00Z</dcterms:created>
  <dc:creator>1019971179</dc:creator>
  <cp:lastModifiedBy>娟</cp:lastModifiedBy>
  <cp:lastPrinted>2025-09-06T10:51:00Z</cp:lastPrinted>
  <dcterms:modified xsi:type="dcterms:W3CDTF">2026-09-04T09:00:57Z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271B6E2F2ED44FD39BF971A7713275C0_13</vt:lpwstr>
  </property>
  <property fmtid="{D5CDD505-2E9C-101B-9397-08002B2CF9AE}" pid="4" name="KSOTemplateDocerSaveRecord">
    <vt:lpwstr>eyJoZGlkIjoiY2U1YjJhODE4ODkyNjBkMzE1OTI0ZTY2ZWQ0NjA2YTgiLCJ1c2VySWQiOiIxMTI0MDcxODY5In0=</vt:lpwstr>
  </property>
</Properties>
</file>