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关于2025级陈清泉班选拔的通知</w:t>
      </w:r>
    </w:p>
    <w:p>
      <w:r>
        <w:t>为适应国家战略和社会发展需求，培养国家和社会急需的电气工程领域拔尖创新人才，充分发挥杰出校友的引领作用，学院成立了陈清泉院士班。根据《陈清泉班建设方案（试行）》，现将2025级陈清泉班选拔有关要求通知如下：</w:t>
      </w:r>
    </w:p>
    <w:p>
      <w:r>
        <w:t>1.培养模式：采用本研一贯制人才培养模式。本科阶段完成时颁发本科毕业证书、学士学位证书和陈清泉班证书。对于符合学校推荐免试硕士研究生基本条件的学生，可全部参加普通推免排序，也可根据学生意愿全部录取本校本硕博或直博。</w:t>
      </w:r>
    </w:p>
    <w:p>
      <w:r>
        <w:t>2 .招生人数：招收25人。</w:t>
      </w:r>
    </w:p>
    <w:p>
      <w:r>
        <w:t>3 .选拔对象：面向电气工程及其自动化专业2025级学生。</w:t>
      </w:r>
    </w:p>
    <w:p>
      <w:r>
        <w:t>4.报名条件：第一学期学分加权平均分排名在专业前35%（含），其中所修课程（含各类选修课程）第一次考核（课程结束时的考核）不及格门次不超过1门，《高等数学》平均学分绩点在3.00及以上。</w:t>
      </w:r>
    </w:p>
    <w:p>
      <w:r>
        <w:t>5.材料提交：2026年3月30日11:00时前，将陈清泉班报名表（附件2）纸质档（一式一份）提交至信电楼B219，电子档发送至glniu@cumt.edu.cn。</w:t>
      </w:r>
    </w:p>
    <w:p>
      <w:r>
        <w:t>联系人：牛老师联系电话：83599937。</w:t>
      </w:r>
    </w:p>
    <w:p>
      <w:r>
        <w:t>附件：</w:t>
      </w:r>
    </w:p>
    <w:p>
      <w:r>
        <w:t>1.陈清泉班建设方案（试行）。</w:t>
      </w:r>
    </w:p>
    <w:p>
      <w:r>
        <w:t>2.陈清泉班报名表。</w:t>
      </w:r>
    </w:p>
    <w:p>
      <w:r>
        <w:t>电气工程学院</w:t>
      </w:r>
    </w:p>
    <w:p>
      <w:r>
        <w:t>2026年3月23日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