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“管理育人”——学院举办推免政策宣讲会</w:t>
      </w:r>
    </w:p>
    <w:p>
      <w:r>
        <w:t>为帮助学生明晰推免相关政策，助力科学规划升学路径，9月14日下午，学院于博4B101面向符合保研条件、具备保研意向的2024级学生及部分2025级学生召开推免政策宣讲会。本次宣讲由2024级辅导员胥振主讲。</w:t>
      </w:r>
    </w:p>
    <w:p>
      <w:r>
        <w:t>宣讲会上，胥振老师系统解读学院推免评定细则、资格筛选标准与综合加分规则，结合历年保研数据分析绩点门槛、四六级成绩、科创竞赛、大创项目等核心考核内容，细致讲解申报流程、时间节点与院校选择技巧。本次宣讲增设优秀学长经验分享环节，2024级博士生毛紫浩学长结合自身经历，从学业提升、科研入门、竞赛积累、材料准备、心态调整等方面分享真实经验，逐一解答同学们在备考、择校、科研参与等方面的困惑，为大家提供可借鉴的升学发展范本。分享结束后，学院党委副书记邵波寄语学子，要明确升学目标、深耕专业基础、积极参与科创实践，全方位提升个人综合能力，为后续推免深造筑牢根基。</w:t>
      </w:r>
    </w:p>
    <w:p>
      <w:r>
        <w:t>本次宣讲不仅让学生对推免政策有了更清晰、全面的认识，而且帮助大家进一步明晰了自身学业提升方向与阶段性发展目标。学院将持续聚焦学生升学发展需求，常态化开展政策解读、保研经验分享、学业指导等帮扶活动，全方位为学子升学深造保驾护航。</w:t>
      </w:r>
    </w:p>
    <w:p>
      <w:r>
        <w:t>活动照片</w:t>
      </w:r>
    </w:p>
    <w:p>
      <w:r>
        <w:t>新闻来源：张树清</w:t>
      </w:r>
    </w:p>
    <w:p>
      <w:r>
        <w:t>一审一校：余琨婷</w:t>
      </w:r>
    </w:p>
    <w:p>
      <w:r>
        <w:t>二审二校：杨思晨</w:t>
      </w:r>
    </w:p>
    <w:p>
      <w:r>
        <w:t>三审三校：胥振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