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本资源仅限校内访问</w:t>
      </w:r>
    </w:p>
    <w:p>
      <w:r>
        <w:t>请登录客户端VPN后浏览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