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相关学科单位</w:t>
      </w:r>
    </w:p>
    <w:p>
      <w:r>
        <w:t>2018级美术学专业刘汉仪同学学号24118116，于2021年8月12日向艺术学院教务办提交了一份转专业课程认定申请（附图），教务办依据学校有关条例规定同意该生提交的申请，并进行了课程认定学分转换处理。此项操作，影响到2018级241美术学专业2020-2021学年累计绩点排名。故2021年7月9日在艺术学院网站公示的24118专业推荐免试研究生专业绩点排名须重新公示。更新后的专业绩点排名一览表于2021年9月2日23:30在24118班级群以及2018级年级群里公示，2021年9月3日艺术学院网站同步公示。</w:t>
      </w:r>
    </w:p>
    <w:p>
      <w:r>
        <w:t>公示时间2021年9月2日23:30至9月5日23:30分。</w:t>
      </w:r>
    </w:p>
    <w:p>
      <w:r>
        <w:t>公示期间，如有任何问题，请向艺术学院教务办反应。</w:t>
      </w:r>
    </w:p>
    <w:p>
      <w:r>
        <w:t>联系人：唐老师，电话：52091118</w:t>
      </w:r>
    </w:p>
    <w:p>
      <w:r>
        <w:t>24118累计绩点(更新).pdf</w:t>
      </w:r>
    </w:p>
    <w:p>
      <w:r>
        <w:t>刘汉仪课程认定申请.jpg</w:t>
      </w:r>
    </w:p>
    <w:p>
      <w:r>
        <w:t>艺术学院教务办</w:t>
      </w:r>
    </w:p>
    <w:p>
      <w:r>
        <w:t>2021年9月3日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